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3" w:rsidRPr="000F61F9" w:rsidRDefault="00D474F3" w:rsidP="00B726CD">
      <w:pPr>
        <w:pStyle w:val="a3"/>
        <w:rPr>
          <w:sz w:val="26"/>
          <w:lang w:val="en-US"/>
        </w:rPr>
      </w:pPr>
    </w:p>
    <w:p w:rsidR="006E7C49" w:rsidRPr="000F61F9" w:rsidRDefault="006E7C49">
      <w:pPr>
        <w:pStyle w:val="a3"/>
        <w:rPr>
          <w:sz w:val="26"/>
        </w:rPr>
      </w:pPr>
    </w:p>
    <w:p w:rsidR="00C621B6" w:rsidRPr="000F61F9" w:rsidRDefault="00C621B6">
      <w:pPr>
        <w:pStyle w:val="a3"/>
        <w:rPr>
          <w:sz w:val="26"/>
        </w:rPr>
      </w:pPr>
    </w:p>
    <w:p w:rsidR="00C621B6" w:rsidRPr="000F61F9" w:rsidRDefault="00C621B6">
      <w:pPr>
        <w:pStyle w:val="a3"/>
        <w:rPr>
          <w:sz w:val="26"/>
        </w:rPr>
      </w:pPr>
    </w:p>
    <w:p w:rsidR="00C621B6" w:rsidRPr="000F61F9" w:rsidRDefault="00C621B6">
      <w:pPr>
        <w:pStyle w:val="a3"/>
        <w:rPr>
          <w:sz w:val="26"/>
        </w:rPr>
      </w:pPr>
    </w:p>
    <w:p w:rsidR="00C621B6" w:rsidRPr="000F61F9" w:rsidRDefault="00C621B6">
      <w:pPr>
        <w:pStyle w:val="a3"/>
        <w:rPr>
          <w:sz w:val="26"/>
        </w:rPr>
      </w:pPr>
    </w:p>
    <w:p w:rsidR="006E7C49" w:rsidRPr="000F61F9" w:rsidRDefault="006E7C49">
      <w:pPr>
        <w:pStyle w:val="a3"/>
        <w:rPr>
          <w:sz w:val="26"/>
        </w:rPr>
      </w:pPr>
    </w:p>
    <w:p w:rsidR="00614D04" w:rsidRPr="000F61F9" w:rsidRDefault="00614D04">
      <w:pPr>
        <w:pStyle w:val="a3"/>
        <w:rPr>
          <w:sz w:val="26"/>
        </w:rPr>
      </w:pPr>
    </w:p>
    <w:p w:rsidR="00614D04" w:rsidRPr="000F61F9" w:rsidRDefault="00614D04">
      <w:pPr>
        <w:pStyle w:val="a3"/>
        <w:rPr>
          <w:sz w:val="26"/>
        </w:rPr>
      </w:pPr>
    </w:p>
    <w:p w:rsidR="00614D04" w:rsidRPr="000F61F9" w:rsidRDefault="00614D04">
      <w:pPr>
        <w:pStyle w:val="a3"/>
        <w:rPr>
          <w:sz w:val="26"/>
        </w:rPr>
      </w:pPr>
    </w:p>
    <w:p w:rsidR="00B726CD" w:rsidRPr="000F61F9" w:rsidRDefault="00B726CD">
      <w:pPr>
        <w:pStyle w:val="a3"/>
        <w:rPr>
          <w:sz w:val="26"/>
          <w:lang w:val="en-US"/>
        </w:rPr>
      </w:pPr>
    </w:p>
    <w:p w:rsidR="006E7C49" w:rsidRPr="000F61F9" w:rsidRDefault="006E7C49">
      <w:pPr>
        <w:pStyle w:val="a3"/>
        <w:rPr>
          <w:sz w:val="26"/>
        </w:rPr>
      </w:pPr>
    </w:p>
    <w:p w:rsidR="004A1620" w:rsidRPr="000F61F9" w:rsidRDefault="000F61F9" w:rsidP="004A1620">
      <w:pPr>
        <w:spacing w:line="360" w:lineRule="auto"/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D85499">
        <w:rPr>
          <w:b/>
          <w:i/>
          <w:sz w:val="28"/>
          <w:szCs w:val="28"/>
        </w:rPr>
        <w:t xml:space="preserve"> </w:t>
      </w:r>
      <w:r w:rsidR="004A1620" w:rsidRPr="000F61F9">
        <w:rPr>
          <w:b/>
          <w:i/>
          <w:sz w:val="28"/>
          <w:szCs w:val="28"/>
        </w:rPr>
        <w:t xml:space="preserve">Международная научно-практическая </w:t>
      </w:r>
      <w:r w:rsidR="006E7C49" w:rsidRPr="000F61F9">
        <w:rPr>
          <w:b/>
          <w:i/>
          <w:sz w:val="28"/>
          <w:szCs w:val="28"/>
        </w:rPr>
        <w:t>конференция</w:t>
      </w:r>
    </w:p>
    <w:p w:rsidR="00902240" w:rsidRPr="000F61F9" w:rsidRDefault="004A1620" w:rsidP="004A1620">
      <w:pPr>
        <w:spacing w:line="360" w:lineRule="auto"/>
        <w:jc w:val="center"/>
        <w:rPr>
          <w:i/>
          <w:sz w:val="28"/>
          <w:szCs w:val="28"/>
        </w:rPr>
      </w:pPr>
      <w:r w:rsidRPr="000F61F9">
        <w:rPr>
          <w:i/>
          <w:sz w:val="32"/>
          <w:szCs w:val="32"/>
        </w:rPr>
        <w:t>«</w:t>
      </w:r>
      <w:r w:rsidRPr="000F61F9">
        <w:rPr>
          <w:i/>
          <w:sz w:val="28"/>
          <w:szCs w:val="28"/>
        </w:rPr>
        <w:t xml:space="preserve">ЭНЕРГЕТИКА В УСЛОВИЯХ ЦИФРОВОЙ ТРАНСФОРМАЦИИ. </w:t>
      </w:r>
    </w:p>
    <w:p w:rsidR="004A1620" w:rsidRPr="000F61F9" w:rsidRDefault="004A1620" w:rsidP="004A1620">
      <w:pPr>
        <w:spacing w:line="360" w:lineRule="auto"/>
        <w:jc w:val="center"/>
        <w:rPr>
          <w:b/>
          <w:i/>
          <w:sz w:val="28"/>
          <w:szCs w:val="28"/>
        </w:rPr>
      </w:pPr>
      <w:r w:rsidRPr="000F61F9">
        <w:rPr>
          <w:i/>
          <w:sz w:val="28"/>
          <w:szCs w:val="28"/>
        </w:rPr>
        <w:t>НАУКА. ТЕХНОЛОГИИ. ИННОВАЦИИ</w:t>
      </w:r>
      <w:r w:rsidRPr="000F61F9">
        <w:rPr>
          <w:b/>
          <w:i/>
          <w:sz w:val="28"/>
          <w:szCs w:val="28"/>
        </w:rPr>
        <w:t>»</w:t>
      </w:r>
    </w:p>
    <w:p w:rsidR="006E7C49" w:rsidRPr="000F61F9" w:rsidRDefault="006E7C49">
      <w:pPr>
        <w:pStyle w:val="a3"/>
        <w:rPr>
          <w:b/>
          <w:sz w:val="30"/>
        </w:rPr>
      </w:pPr>
    </w:p>
    <w:p w:rsidR="00D474F3" w:rsidRPr="000F61F9" w:rsidRDefault="003F24B3" w:rsidP="006D4FA2">
      <w:pPr>
        <w:pStyle w:val="a3"/>
        <w:spacing w:before="203" w:line="322" w:lineRule="exact"/>
        <w:ind w:left="251" w:right="783"/>
        <w:jc w:val="center"/>
      </w:pPr>
      <w:r w:rsidRPr="000F61F9">
        <w:t>г.Волжский</w:t>
      </w:r>
    </w:p>
    <w:p w:rsidR="00D474F3" w:rsidRPr="000F61F9" w:rsidRDefault="004A1620" w:rsidP="006D4FA2">
      <w:pPr>
        <w:pStyle w:val="a3"/>
        <w:ind w:left="253" w:right="783"/>
        <w:jc w:val="center"/>
      </w:pPr>
      <w:r w:rsidRPr="000F61F9">
        <w:t>2</w:t>
      </w:r>
      <w:r w:rsidR="009A1681" w:rsidRPr="000F61F9">
        <w:t>5</w:t>
      </w:r>
      <w:r w:rsidR="003F24B3" w:rsidRPr="000F61F9">
        <w:t>–</w:t>
      </w:r>
      <w:r w:rsidRPr="000F61F9">
        <w:t>2</w:t>
      </w:r>
      <w:r w:rsidR="009A1681" w:rsidRPr="000F61F9">
        <w:t xml:space="preserve">8 </w:t>
      </w:r>
      <w:r w:rsidRPr="000F61F9">
        <w:t>декабря 202</w:t>
      </w:r>
      <w:r w:rsidR="009A1681" w:rsidRPr="000F61F9">
        <w:t xml:space="preserve">3 </w:t>
      </w:r>
      <w:r w:rsidR="003F24B3" w:rsidRPr="000F61F9">
        <w:t>г.</w:t>
      </w:r>
    </w:p>
    <w:p w:rsidR="00D474F3" w:rsidRPr="000F61F9" w:rsidRDefault="00D474F3">
      <w:pPr>
        <w:pStyle w:val="a3"/>
        <w:rPr>
          <w:sz w:val="30"/>
        </w:rPr>
      </w:pPr>
    </w:p>
    <w:p w:rsidR="00D474F3" w:rsidRPr="000F61F9" w:rsidRDefault="00D474F3">
      <w:pPr>
        <w:pStyle w:val="a3"/>
        <w:spacing w:before="4"/>
        <w:rPr>
          <w:sz w:val="26"/>
        </w:rPr>
      </w:pPr>
    </w:p>
    <w:p w:rsidR="00D474F3" w:rsidRPr="000F61F9" w:rsidRDefault="00D474F3">
      <w:pPr>
        <w:pStyle w:val="a3"/>
        <w:rPr>
          <w:b/>
          <w:sz w:val="30"/>
        </w:rPr>
      </w:pPr>
    </w:p>
    <w:p w:rsidR="00D474F3" w:rsidRPr="000F61F9" w:rsidRDefault="00D474F3">
      <w:pPr>
        <w:pStyle w:val="a3"/>
        <w:rPr>
          <w:sz w:val="30"/>
        </w:rPr>
      </w:pPr>
    </w:p>
    <w:p w:rsidR="00D474F3" w:rsidRPr="000F61F9" w:rsidRDefault="006E7C49" w:rsidP="006D4FA2">
      <w:pPr>
        <w:pStyle w:val="a3"/>
        <w:jc w:val="center"/>
        <w:rPr>
          <w:i/>
        </w:rPr>
      </w:pPr>
      <w:r w:rsidRPr="000F61F9">
        <w:rPr>
          <w:i/>
        </w:rPr>
        <w:t>ИНФОРМАЦИОННОЕ СООБЩЕНИЕ</w:t>
      </w:r>
    </w:p>
    <w:p w:rsidR="00D474F3" w:rsidRPr="000F61F9" w:rsidRDefault="00D474F3">
      <w:pPr>
        <w:pStyle w:val="a3"/>
        <w:rPr>
          <w:b/>
          <w:sz w:val="30"/>
        </w:rPr>
      </w:pPr>
    </w:p>
    <w:p w:rsidR="00D474F3" w:rsidRPr="000F61F9" w:rsidRDefault="00D474F3">
      <w:pPr>
        <w:pStyle w:val="a3"/>
        <w:rPr>
          <w:b/>
          <w:sz w:val="30"/>
        </w:rPr>
      </w:pPr>
    </w:p>
    <w:p w:rsidR="00D474F3" w:rsidRPr="000F61F9" w:rsidRDefault="00D474F3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C621B6" w:rsidRPr="000F61F9" w:rsidRDefault="00C621B6" w:rsidP="00B726CD">
      <w:pPr>
        <w:pStyle w:val="a3"/>
        <w:jc w:val="center"/>
        <w:rPr>
          <w:b/>
          <w:sz w:val="30"/>
        </w:rPr>
      </w:pPr>
    </w:p>
    <w:p w:rsidR="00D474F3" w:rsidRPr="000F61F9" w:rsidRDefault="00D474F3">
      <w:pPr>
        <w:pStyle w:val="a3"/>
        <w:rPr>
          <w:b/>
          <w:sz w:val="30"/>
        </w:rPr>
      </w:pPr>
    </w:p>
    <w:p w:rsidR="00D474F3" w:rsidRPr="000F61F9" w:rsidRDefault="00D474F3">
      <w:pPr>
        <w:pStyle w:val="a3"/>
        <w:spacing w:before="7"/>
        <w:rPr>
          <w:sz w:val="37"/>
        </w:rPr>
      </w:pPr>
    </w:p>
    <w:p w:rsidR="006E7C49" w:rsidRPr="000F61F9" w:rsidRDefault="006E7C49">
      <w:pPr>
        <w:pStyle w:val="a3"/>
        <w:spacing w:before="7"/>
        <w:rPr>
          <w:b/>
          <w:sz w:val="37"/>
        </w:rPr>
      </w:pPr>
    </w:p>
    <w:p w:rsidR="006E7C49" w:rsidRPr="000F61F9" w:rsidRDefault="006E7C49">
      <w:pPr>
        <w:pStyle w:val="a3"/>
        <w:spacing w:before="7"/>
        <w:rPr>
          <w:b/>
          <w:sz w:val="37"/>
        </w:rPr>
      </w:pPr>
    </w:p>
    <w:p w:rsidR="006E7C49" w:rsidRPr="000F61F9" w:rsidRDefault="006E7C49">
      <w:pPr>
        <w:pStyle w:val="a3"/>
        <w:spacing w:before="7"/>
        <w:rPr>
          <w:b/>
          <w:sz w:val="37"/>
        </w:rPr>
      </w:pPr>
    </w:p>
    <w:p w:rsidR="006E7C49" w:rsidRPr="000F61F9" w:rsidRDefault="006E7C49">
      <w:pPr>
        <w:pStyle w:val="a3"/>
        <w:spacing w:before="7"/>
        <w:rPr>
          <w:b/>
          <w:sz w:val="37"/>
        </w:rPr>
      </w:pPr>
    </w:p>
    <w:p w:rsidR="00D474F3" w:rsidRPr="000F61F9" w:rsidRDefault="003F24B3">
      <w:pPr>
        <w:pStyle w:val="a3"/>
        <w:ind w:left="250" w:right="783"/>
        <w:jc w:val="center"/>
      </w:pPr>
      <w:r w:rsidRPr="000F61F9">
        <w:t>Волжский,202</w:t>
      </w:r>
      <w:r w:rsidR="009A1681" w:rsidRPr="000F61F9">
        <w:t>3</w:t>
      </w:r>
    </w:p>
    <w:p w:rsidR="00D474F3" w:rsidRPr="000F61F9" w:rsidRDefault="00D474F3">
      <w:pPr>
        <w:jc w:val="center"/>
        <w:sectPr w:rsidR="00D474F3" w:rsidRPr="000F61F9">
          <w:type w:val="continuous"/>
          <w:pgSz w:w="11910" w:h="16840"/>
          <w:pgMar w:top="1320" w:right="740" w:bottom="280" w:left="700" w:header="720" w:footer="720" w:gutter="0"/>
          <w:cols w:space="720"/>
        </w:sectPr>
      </w:pPr>
    </w:p>
    <w:p w:rsidR="00D474F3" w:rsidRPr="00AC302B" w:rsidRDefault="006E7C49" w:rsidP="006E7C49">
      <w:pPr>
        <w:pStyle w:val="a3"/>
        <w:jc w:val="center"/>
        <w:rPr>
          <w:b/>
          <w:sz w:val="32"/>
          <w:szCs w:val="32"/>
        </w:rPr>
      </w:pPr>
      <w:r w:rsidRPr="00AC302B">
        <w:rPr>
          <w:b/>
          <w:sz w:val="32"/>
          <w:szCs w:val="32"/>
        </w:rPr>
        <w:lastRenderedPageBreak/>
        <w:t>УВАЖАЕМЫЕ КОЛЛЕГИ!</w:t>
      </w:r>
    </w:p>
    <w:p w:rsidR="006E7C49" w:rsidRPr="000F61F9" w:rsidRDefault="006E7C49" w:rsidP="006E7C49">
      <w:pPr>
        <w:pStyle w:val="a3"/>
        <w:jc w:val="center"/>
        <w:rPr>
          <w:b/>
          <w:u w:val="single"/>
        </w:rPr>
      </w:pPr>
    </w:p>
    <w:p w:rsidR="006E7C49" w:rsidRPr="000F61F9" w:rsidRDefault="00653E60" w:rsidP="00F23EDD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0F61F9">
        <w:rPr>
          <w:spacing w:val="4"/>
          <w:sz w:val="28"/>
          <w:szCs w:val="28"/>
        </w:rPr>
        <w:t>Ф</w:t>
      </w:r>
      <w:r w:rsidR="006E7C49" w:rsidRPr="000F61F9">
        <w:rPr>
          <w:spacing w:val="4"/>
          <w:sz w:val="28"/>
          <w:szCs w:val="28"/>
        </w:rPr>
        <w:t>илиал</w:t>
      </w:r>
      <w:r w:rsidR="000F61F9">
        <w:rPr>
          <w:spacing w:val="4"/>
          <w:sz w:val="28"/>
          <w:szCs w:val="28"/>
        </w:rPr>
        <w:t xml:space="preserve"> </w:t>
      </w:r>
      <w:r w:rsidR="006E7C49" w:rsidRPr="000F61F9">
        <w:rPr>
          <w:spacing w:val="4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6E7C49" w:rsidRPr="000F61F9">
        <w:rPr>
          <w:bCs/>
          <w:spacing w:val="4"/>
          <w:sz w:val="28"/>
          <w:szCs w:val="28"/>
          <w:shd w:val="clear" w:color="auto" w:fill="FFFFFF"/>
        </w:rPr>
        <w:t xml:space="preserve">«Национальный исследовательский университет </w:t>
      </w:r>
      <w:r w:rsidRPr="000F61F9">
        <w:rPr>
          <w:bCs/>
          <w:spacing w:val="4"/>
          <w:sz w:val="28"/>
          <w:szCs w:val="28"/>
          <w:shd w:val="clear" w:color="auto" w:fill="FFFFFF"/>
        </w:rPr>
        <w:t>«</w:t>
      </w:r>
      <w:r w:rsidR="006E7C49" w:rsidRPr="000F61F9">
        <w:rPr>
          <w:bCs/>
          <w:spacing w:val="4"/>
          <w:sz w:val="28"/>
          <w:szCs w:val="28"/>
          <w:shd w:val="clear" w:color="auto" w:fill="FFFFFF"/>
        </w:rPr>
        <w:t>МЭИ</w:t>
      </w:r>
      <w:r w:rsidRPr="000F61F9">
        <w:rPr>
          <w:bCs/>
          <w:spacing w:val="4"/>
          <w:sz w:val="28"/>
          <w:szCs w:val="28"/>
          <w:shd w:val="clear" w:color="auto" w:fill="FFFFFF"/>
        </w:rPr>
        <w:t>» в г. Волжском</w:t>
      </w:r>
      <w:r w:rsidR="006E7C49" w:rsidRPr="000F61F9">
        <w:rPr>
          <w:bCs/>
          <w:sz w:val="28"/>
          <w:szCs w:val="28"/>
          <w:shd w:val="clear" w:color="auto" w:fill="FFFFFF"/>
        </w:rPr>
        <w:t xml:space="preserve"> приглашает Вас принять участие в </w:t>
      </w:r>
      <w:r w:rsidR="00A43B11" w:rsidRPr="00AC302B">
        <w:rPr>
          <w:b/>
          <w:sz w:val="28"/>
          <w:szCs w:val="28"/>
        </w:rPr>
        <w:t>III</w:t>
      </w:r>
      <w:r w:rsidR="000F61F9" w:rsidRPr="00AC302B">
        <w:rPr>
          <w:b/>
          <w:sz w:val="28"/>
          <w:szCs w:val="28"/>
        </w:rPr>
        <w:t xml:space="preserve"> </w:t>
      </w:r>
      <w:r w:rsidR="005959EE" w:rsidRPr="00AC302B">
        <w:rPr>
          <w:b/>
          <w:sz w:val="28"/>
          <w:szCs w:val="28"/>
        </w:rPr>
        <w:t>Международной научно-практической</w:t>
      </w:r>
      <w:r w:rsidR="006E7C49" w:rsidRPr="00AC302B">
        <w:rPr>
          <w:b/>
          <w:sz w:val="28"/>
          <w:szCs w:val="28"/>
        </w:rPr>
        <w:t xml:space="preserve"> конференци</w:t>
      </w:r>
      <w:r w:rsidR="005959EE" w:rsidRPr="00AC302B">
        <w:rPr>
          <w:b/>
          <w:sz w:val="28"/>
          <w:szCs w:val="28"/>
        </w:rPr>
        <w:t>и «ЭНЕРГЕТИКА В УСЛОВИЯХ ЦИФРОВОЙ ТРАНСФОРМАЦИИ. НАУКА. ТЕХНОЛОГИИ. ИННОВАЦИИ».</w:t>
      </w:r>
    </w:p>
    <w:p w:rsidR="005959EE" w:rsidRPr="000F61F9" w:rsidRDefault="005959EE" w:rsidP="005959EE">
      <w:pPr>
        <w:spacing w:line="276" w:lineRule="auto"/>
        <w:ind w:left="284"/>
        <w:jc w:val="both"/>
        <w:rPr>
          <w:i/>
          <w:sz w:val="16"/>
          <w:szCs w:val="16"/>
          <w:u w:val="single"/>
        </w:rPr>
      </w:pPr>
    </w:p>
    <w:p w:rsidR="00F23EDD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rStyle w:val="a8"/>
          <w:sz w:val="28"/>
          <w:szCs w:val="28"/>
          <w:u w:val="single"/>
        </w:rPr>
        <w:t>Формат Конференции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Конференция проводится в период с 2</w:t>
      </w:r>
      <w:r w:rsidR="009A1681" w:rsidRPr="000F61F9">
        <w:rPr>
          <w:sz w:val="28"/>
          <w:szCs w:val="28"/>
        </w:rPr>
        <w:t>5</w:t>
      </w:r>
      <w:r w:rsidR="000F61F9" w:rsidRPr="000F61F9">
        <w:rPr>
          <w:sz w:val="28"/>
          <w:szCs w:val="28"/>
        </w:rPr>
        <w:t xml:space="preserve"> </w:t>
      </w:r>
      <w:r w:rsidR="009A1681" w:rsidRPr="000F61F9">
        <w:rPr>
          <w:sz w:val="28"/>
          <w:szCs w:val="28"/>
        </w:rPr>
        <w:t>по</w:t>
      </w:r>
      <w:r w:rsidRPr="000F61F9">
        <w:rPr>
          <w:sz w:val="28"/>
          <w:szCs w:val="28"/>
        </w:rPr>
        <w:t xml:space="preserve"> 2</w:t>
      </w:r>
      <w:r w:rsidR="009A1681" w:rsidRPr="000F61F9">
        <w:rPr>
          <w:sz w:val="28"/>
          <w:szCs w:val="28"/>
        </w:rPr>
        <w:t>8</w:t>
      </w:r>
      <w:r w:rsidRPr="000F61F9">
        <w:rPr>
          <w:sz w:val="28"/>
          <w:szCs w:val="28"/>
        </w:rPr>
        <w:t xml:space="preserve"> декабря 202</w:t>
      </w:r>
      <w:r w:rsidR="009A1681" w:rsidRPr="000F61F9">
        <w:rPr>
          <w:sz w:val="28"/>
          <w:szCs w:val="28"/>
        </w:rPr>
        <w:t xml:space="preserve">3 </w:t>
      </w:r>
      <w:r w:rsidRPr="000F61F9">
        <w:rPr>
          <w:sz w:val="28"/>
          <w:szCs w:val="28"/>
        </w:rPr>
        <w:t xml:space="preserve">г. 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 xml:space="preserve">Определен очный формат конференции с возможностью дистанционного участия. 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 xml:space="preserve">Предусматриваются пленарные и представленные доклады в формате пленарной сессии, структурированной  по основным тематическим направлениям конференции. 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По итогам комиссии издается сборник материалов</w:t>
      </w:r>
      <w:r w:rsidR="00475828" w:rsidRPr="000F61F9">
        <w:rPr>
          <w:sz w:val="28"/>
          <w:szCs w:val="28"/>
        </w:rPr>
        <w:t>, статьи индексируются в РИНЦ</w:t>
      </w:r>
      <w:r w:rsidRPr="000F61F9">
        <w:rPr>
          <w:sz w:val="28"/>
          <w:szCs w:val="28"/>
        </w:rPr>
        <w:t xml:space="preserve">. 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Участие в конференции бесплатное.</w:t>
      </w:r>
    </w:p>
    <w:p w:rsidR="005959EE" w:rsidRPr="000F61F9" w:rsidRDefault="005959EE" w:rsidP="00F23EDD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16"/>
          <w:szCs w:val="16"/>
        </w:rPr>
      </w:pPr>
    </w:p>
    <w:p w:rsidR="006E7C49" w:rsidRPr="000F61F9" w:rsidRDefault="008674D5" w:rsidP="00F23EDD">
      <w:pPr>
        <w:pStyle w:val="a3"/>
        <w:spacing w:line="276" w:lineRule="auto"/>
        <w:ind w:firstLine="284"/>
        <w:jc w:val="both"/>
        <w:rPr>
          <w:b/>
          <w:u w:val="single"/>
        </w:rPr>
      </w:pPr>
      <w:r w:rsidRPr="000F61F9">
        <w:rPr>
          <w:b/>
          <w:u w:val="single"/>
        </w:rPr>
        <w:t>Организаторы</w:t>
      </w:r>
    </w:p>
    <w:p w:rsidR="005959EE" w:rsidRPr="000F61F9" w:rsidRDefault="005959EE" w:rsidP="00653E60">
      <w:pPr>
        <w:pStyle w:val="a5"/>
        <w:widowControl/>
        <w:autoSpaceDE/>
        <w:autoSpaceDN/>
        <w:spacing w:after="0" w:line="276" w:lineRule="auto"/>
        <w:ind w:left="540" w:firstLine="284"/>
        <w:jc w:val="center"/>
        <w:rPr>
          <w:sz w:val="28"/>
          <w:szCs w:val="28"/>
        </w:rPr>
      </w:pPr>
      <w:r w:rsidRPr="000F61F9">
        <w:rPr>
          <w:sz w:val="28"/>
          <w:szCs w:val="28"/>
        </w:rPr>
        <w:t xml:space="preserve">Филиал ФГБОУ ВО «НИУ «МЭИ» в г. Волжском </w:t>
      </w:r>
    </w:p>
    <w:p w:rsidR="005959EE" w:rsidRPr="000F61F9" w:rsidRDefault="005959EE" w:rsidP="00F23EDD">
      <w:pPr>
        <w:pStyle w:val="a5"/>
        <w:widowControl/>
        <w:autoSpaceDE/>
        <w:autoSpaceDN/>
        <w:spacing w:after="0" w:line="276" w:lineRule="auto"/>
        <w:ind w:left="540" w:firstLine="284"/>
        <w:jc w:val="center"/>
        <w:rPr>
          <w:sz w:val="28"/>
          <w:szCs w:val="28"/>
        </w:rPr>
      </w:pPr>
      <w:r w:rsidRPr="000F61F9">
        <w:rPr>
          <w:sz w:val="28"/>
          <w:szCs w:val="28"/>
        </w:rPr>
        <w:t>ООО «ЛУКОЙЛ-Волгоградэнерго»</w:t>
      </w:r>
    </w:p>
    <w:p w:rsidR="005959EE" w:rsidRPr="000F61F9" w:rsidRDefault="006451EF" w:rsidP="00F23EDD">
      <w:pPr>
        <w:pStyle w:val="a5"/>
        <w:spacing w:after="0" w:line="276" w:lineRule="auto"/>
        <w:ind w:left="0" w:firstLine="284"/>
        <w:jc w:val="center"/>
        <w:rPr>
          <w:sz w:val="28"/>
          <w:szCs w:val="28"/>
        </w:rPr>
      </w:pPr>
      <w:r w:rsidRPr="000F61F9">
        <w:rPr>
          <w:sz w:val="28"/>
          <w:szCs w:val="28"/>
        </w:rPr>
        <w:t>Филиал ПАО «РусГидро» –</w:t>
      </w:r>
      <w:r w:rsidR="005959EE" w:rsidRPr="000F61F9">
        <w:rPr>
          <w:sz w:val="28"/>
          <w:szCs w:val="28"/>
        </w:rPr>
        <w:t xml:space="preserve"> «Волжская ГЭС»</w:t>
      </w:r>
    </w:p>
    <w:p w:rsidR="00653E60" w:rsidRPr="000F61F9" w:rsidRDefault="006451EF" w:rsidP="00653E60">
      <w:pPr>
        <w:pStyle w:val="a5"/>
        <w:widowControl/>
        <w:autoSpaceDE/>
        <w:autoSpaceDN/>
        <w:spacing w:after="0" w:line="276" w:lineRule="auto"/>
        <w:ind w:left="0" w:firstLine="284"/>
        <w:jc w:val="center"/>
        <w:rPr>
          <w:sz w:val="28"/>
          <w:szCs w:val="28"/>
        </w:rPr>
      </w:pPr>
      <w:r w:rsidRPr="000F61F9">
        <w:rPr>
          <w:sz w:val="28"/>
          <w:szCs w:val="28"/>
        </w:rPr>
        <w:t>Филиал ПАО «</w:t>
      </w:r>
      <w:r w:rsidR="000F61F9" w:rsidRPr="000F61F9">
        <w:rPr>
          <w:sz w:val="28"/>
          <w:szCs w:val="28"/>
        </w:rPr>
        <w:t xml:space="preserve">Россети </w:t>
      </w:r>
      <w:r w:rsidRPr="000F61F9">
        <w:rPr>
          <w:sz w:val="28"/>
          <w:szCs w:val="28"/>
        </w:rPr>
        <w:t>Ю</w:t>
      </w:r>
      <w:r w:rsidR="000F61F9" w:rsidRPr="000F61F9">
        <w:rPr>
          <w:sz w:val="28"/>
          <w:szCs w:val="28"/>
        </w:rPr>
        <w:t>г</w:t>
      </w:r>
      <w:r w:rsidRPr="000F61F9">
        <w:rPr>
          <w:sz w:val="28"/>
          <w:szCs w:val="28"/>
        </w:rPr>
        <w:t>» –</w:t>
      </w:r>
      <w:r w:rsidR="005959EE" w:rsidRPr="000F61F9">
        <w:rPr>
          <w:sz w:val="28"/>
          <w:szCs w:val="28"/>
        </w:rPr>
        <w:t xml:space="preserve"> «Волгоградэнерго»</w:t>
      </w:r>
    </w:p>
    <w:p w:rsidR="00F23EDD" w:rsidRPr="000F61F9" w:rsidRDefault="00F23EDD" w:rsidP="006D4FA2">
      <w:pPr>
        <w:spacing w:line="276" w:lineRule="auto"/>
        <w:rPr>
          <w:sz w:val="16"/>
          <w:szCs w:val="16"/>
        </w:rPr>
      </w:pPr>
    </w:p>
    <w:p w:rsidR="00653E60" w:rsidRPr="000F61F9" w:rsidRDefault="0048593A" w:rsidP="006D4FA2">
      <w:pPr>
        <w:spacing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Конференция проводится с целью</w:t>
      </w:r>
      <w:r w:rsidR="000F61F9" w:rsidRPr="000F61F9">
        <w:rPr>
          <w:sz w:val="28"/>
          <w:szCs w:val="28"/>
        </w:rPr>
        <w:t xml:space="preserve"> </w:t>
      </w:r>
      <w:r w:rsidRPr="000F61F9">
        <w:rPr>
          <w:sz w:val="28"/>
          <w:szCs w:val="28"/>
        </w:rPr>
        <w:t>активизации научной и инновационной деятельности студентов, молодых ученых, исследователей и производственников региона.</w:t>
      </w:r>
    </w:p>
    <w:p w:rsidR="008674D5" w:rsidRPr="000F61F9" w:rsidRDefault="008674D5" w:rsidP="006D4FA2">
      <w:pPr>
        <w:spacing w:line="276" w:lineRule="auto"/>
        <w:ind w:firstLine="284"/>
        <w:jc w:val="both"/>
        <w:rPr>
          <w:sz w:val="16"/>
          <w:szCs w:val="16"/>
        </w:rPr>
      </w:pPr>
    </w:p>
    <w:p w:rsidR="006D4FA2" w:rsidRPr="000F61F9" w:rsidRDefault="000F61F9" w:rsidP="006D4FA2">
      <w:pPr>
        <w:pStyle w:val="a5"/>
        <w:spacing w:after="0"/>
        <w:ind w:left="0" w:firstLine="284"/>
        <w:jc w:val="both"/>
        <w:rPr>
          <w:b/>
          <w:sz w:val="28"/>
          <w:szCs w:val="28"/>
          <w:u w:val="single"/>
        </w:rPr>
      </w:pPr>
      <w:r w:rsidRPr="00D85499">
        <w:rPr>
          <w:b/>
          <w:sz w:val="28"/>
          <w:szCs w:val="28"/>
          <w:u w:val="single"/>
        </w:rPr>
        <w:t>Место проведения</w:t>
      </w:r>
      <w:r w:rsidR="006D4FA2" w:rsidRPr="000F61F9">
        <w:rPr>
          <w:b/>
          <w:sz w:val="28"/>
          <w:szCs w:val="28"/>
          <w:u w:val="single"/>
        </w:rPr>
        <w:t xml:space="preserve"> конференции</w:t>
      </w:r>
    </w:p>
    <w:p w:rsidR="00AD574E" w:rsidRPr="000F61F9" w:rsidRDefault="00AD574E" w:rsidP="00AD574E">
      <w:pPr>
        <w:pStyle w:val="a5"/>
        <w:widowControl/>
        <w:autoSpaceDE/>
        <w:autoSpaceDN/>
        <w:spacing w:after="0" w:line="276" w:lineRule="auto"/>
        <w:rPr>
          <w:sz w:val="28"/>
          <w:szCs w:val="28"/>
        </w:rPr>
      </w:pPr>
      <w:r w:rsidRPr="000F61F9">
        <w:rPr>
          <w:sz w:val="28"/>
          <w:szCs w:val="28"/>
        </w:rPr>
        <w:t>Филиал ФГБОУ ВО «НИУ «МЭИ» в г. Волжском</w:t>
      </w:r>
    </w:p>
    <w:p w:rsidR="006D4FA2" w:rsidRPr="000F61F9" w:rsidRDefault="006D4FA2" w:rsidP="00653E60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Адрес: 404110, Волгоградская область, г</w:t>
      </w:r>
      <w:r w:rsidR="000B5261" w:rsidRPr="000F61F9">
        <w:rPr>
          <w:sz w:val="28"/>
          <w:szCs w:val="28"/>
        </w:rPr>
        <w:t>.</w:t>
      </w:r>
      <w:r w:rsidRPr="000F61F9">
        <w:rPr>
          <w:sz w:val="28"/>
          <w:szCs w:val="28"/>
        </w:rPr>
        <w:t xml:space="preserve"> Волжский,</w:t>
      </w:r>
      <w:r w:rsidR="000F61F9" w:rsidRPr="000F61F9">
        <w:rPr>
          <w:sz w:val="28"/>
          <w:szCs w:val="28"/>
        </w:rPr>
        <w:t xml:space="preserve"> </w:t>
      </w:r>
      <w:r w:rsidRPr="000F61F9">
        <w:rPr>
          <w:sz w:val="28"/>
          <w:szCs w:val="28"/>
        </w:rPr>
        <w:t>пр</w:t>
      </w:r>
      <w:r w:rsidR="000B5261" w:rsidRPr="000F61F9">
        <w:rPr>
          <w:sz w:val="28"/>
          <w:szCs w:val="28"/>
        </w:rPr>
        <w:t>-</w:t>
      </w:r>
      <w:r w:rsidRPr="000F61F9">
        <w:rPr>
          <w:sz w:val="28"/>
          <w:szCs w:val="28"/>
        </w:rPr>
        <w:t>кт Ленина, 69.</w:t>
      </w:r>
    </w:p>
    <w:p w:rsidR="006D4FA2" w:rsidRPr="000F61F9" w:rsidRDefault="00653E60" w:rsidP="00B5606F">
      <w:pPr>
        <w:pStyle w:val="a7"/>
        <w:shd w:val="clear" w:color="auto" w:fill="FEFEFE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0F61F9">
        <w:rPr>
          <w:sz w:val="28"/>
          <w:szCs w:val="28"/>
          <w:lang w:val="en-US"/>
        </w:rPr>
        <w:t>e</w:t>
      </w:r>
      <w:r w:rsidRPr="000F61F9">
        <w:rPr>
          <w:sz w:val="28"/>
          <w:szCs w:val="28"/>
        </w:rPr>
        <w:t>-</w:t>
      </w:r>
      <w:r w:rsidRPr="000F61F9">
        <w:rPr>
          <w:sz w:val="28"/>
          <w:szCs w:val="28"/>
          <w:lang w:val="en-US"/>
        </w:rPr>
        <w:t>mail</w:t>
      </w:r>
      <w:r w:rsidRPr="000F61F9">
        <w:rPr>
          <w:sz w:val="28"/>
          <w:szCs w:val="28"/>
        </w:rPr>
        <w:t xml:space="preserve">: </w:t>
      </w:r>
      <w:hyperlink r:id="rId8" w:history="1">
        <w:r w:rsidR="000F61F9" w:rsidRPr="000F61F9">
          <w:rPr>
            <w:rStyle w:val="a9"/>
            <w:color w:val="auto"/>
            <w:sz w:val="28"/>
            <w:szCs w:val="28"/>
            <w:lang w:val="en-US"/>
          </w:rPr>
          <w:t>interconf</w:t>
        </w:r>
        <w:r w:rsidR="000F61F9" w:rsidRPr="000F61F9">
          <w:rPr>
            <w:rStyle w:val="a9"/>
            <w:color w:val="auto"/>
            <w:sz w:val="28"/>
            <w:szCs w:val="28"/>
          </w:rPr>
          <w:t>2023@</w:t>
        </w:r>
        <w:r w:rsidR="000F61F9" w:rsidRPr="000F61F9">
          <w:rPr>
            <w:rStyle w:val="a9"/>
            <w:color w:val="auto"/>
            <w:sz w:val="28"/>
            <w:szCs w:val="28"/>
            <w:lang w:val="en-US"/>
          </w:rPr>
          <w:t>mail</w:t>
        </w:r>
        <w:r w:rsidR="000F61F9" w:rsidRPr="000F61F9">
          <w:rPr>
            <w:rStyle w:val="a9"/>
            <w:color w:val="auto"/>
            <w:sz w:val="28"/>
            <w:szCs w:val="28"/>
          </w:rPr>
          <w:t>.</w:t>
        </w:r>
        <w:r w:rsidR="000F61F9" w:rsidRPr="000F61F9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0F61F9" w:rsidRPr="000F61F9">
        <w:rPr>
          <w:sz w:val="28"/>
          <w:szCs w:val="28"/>
        </w:rPr>
        <w:t xml:space="preserve"> </w:t>
      </w:r>
    </w:p>
    <w:p w:rsidR="00F23EDD" w:rsidRPr="000F61F9" w:rsidRDefault="00F23EDD" w:rsidP="006D4FA2">
      <w:pPr>
        <w:spacing w:line="276" w:lineRule="auto"/>
        <w:ind w:firstLine="284"/>
        <w:jc w:val="both"/>
        <w:rPr>
          <w:sz w:val="28"/>
          <w:szCs w:val="28"/>
        </w:rPr>
      </w:pPr>
      <w:r w:rsidRPr="000F61F9">
        <w:rPr>
          <w:sz w:val="28"/>
          <w:szCs w:val="28"/>
        </w:rPr>
        <w:br w:type="page"/>
      </w:r>
    </w:p>
    <w:p w:rsidR="005959EE" w:rsidRPr="000F61F9" w:rsidRDefault="006D4FA2" w:rsidP="00421676">
      <w:pPr>
        <w:pStyle w:val="a3"/>
        <w:spacing w:line="276" w:lineRule="auto"/>
        <w:jc w:val="center"/>
        <w:rPr>
          <w:b/>
          <w:u w:val="single"/>
        </w:rPr>
      </w:pPr>
      <w:r w:rsidRPr="000F61F9">
        <w:rPr>
          <w:b/>
          <w:u w:val="single"/>
        </w:rPr>
        <w:t xml:space="preserve">НАУЧНЫЕ НАПРАВЛЕНИЯ </w:t>
      </w:r>
      <w:r w:rsidR="000F61F9">
        <w:rPr>
          <w:b/>
          <w:u w:val="single"/>
        </w:rPr>
        <w:t xml:space="preserve">(СЕКЦИИ) </w:t>
      </w:r>
      <w:r w:rsidRPr="000F61F9">
        <w:rPr>
          <w:b/>
          <w:u w:val="single"/>
        </w:rPr>
        <w:t>КОНФЕРЕНЦИИ</w:t>
      </w:r>
    </w:p>
    <w:p w:rsidR="006D4FA2" w:rsidRPr="000F61F9" w:rsidRDefault="006D4FA2" w:rsidP="006D4FA2">
      <w:pPr>
        <w:pStyle w:val="a3"/>
        <w:spacing w:line="276" w:lineRule="auto"/>
        <w:ind w:firstLine="284"/>
        <w:jc w:val="center"/>
        <w:rPr>
          <w:b/>
          <w:sz w:val="16"/>
          <w:szCs w:val="16"/>
          <w:u w:val="single"/>
        </w:rPr>
      </w:pPr>
    </w:p>
    <w:p w:rsidR="006D4FA2" w:rsidRPr="000F61F9" w:rsidRDefault="00653E60" w:rsidP="00B35A3F">
      <w:pPr>
        <w:widowControl/>
        <w:numPr>
          <w:ilvl w:val="0"/>
          <w:numId w:val="1"/>
        </w:numPr>
        <w:autoSpaceDE/>
        <w:autoSpaceDN/>
        <w:spacing w:line="276" w:lineRule="auto"/>
        <w:ind w:left="284" w:firstLine="0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Т</w:t>
      </w:r>
      <w:r w:rsidR="006D4FA2" w:rsidRPr="000F61F9">
        <w:rPr>
          <w:sz w:val="28"/>
          <w:szCs w:val="28"/>
        </w:rPr>
        <w:t>епло- и электроэнергетический комплекс;</w:t>
      </w:r>
    </w:p>
    <w:p w:rsidR="006D4FA2" w:rsidRPr="000F61F9" w:rsidRDefault="00653E60" w:rsidP="00B35A3F">
      <w:pPr>
        <w:widowControl/>
        <w:numPr>
          <w:ilvl w:val="0"/>
          <w:numId w:val="1"/>
        </w:numPr>
        <w:autoSpaceDE/>
        <w:autoSpaceDN/>
        <w:spacing w:line="276" w:lineRule="auto"/>
        <w:ind w:left="284" w:firstLine="0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Г</w:t>
      </w:r>
      <w:r w:rsidR="006D4FA2" w:rsidRPr="000F61F9">
        <w:rPr>
          <w:sz w:val="28"/>
          <w:szCs w:val="28"/>
        </w:rPr>
        <w:t>идроэнергетика, возобновляемая энергетика и экология;</w:t>
      </w:r>
    </w:p>
    <w:p w:rsidR="006D4FA2" w:rsidRPr="000F61F9" w:rsidRDefault="00653E60" w:rsidP="00B35A3F">
      <w:pPr>
        <w:widowControl/>
        <w:numPr>
          <w:ilvl w:val="0"/>
          <w:numId w:val="1"/>
        </w:numPr>
        <w:autoSpaceDE/>
        <w:autoSpaceDN/>
        <w:spacing w:line="276" w:lineRule="auto"/>
        <w:ind w:left="284" w:firstLine="0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Ц</w:t>
      </w:r>
      <w:r w:rsidR="006D4FA2" w:rsidRPr="000F61F9">
        <w:rPr>
          <w:sz w:val="28"/>
          <w:szCs w:val="28"/>
        </w:rPr>
        <w:t>ифровизация энергетики;</w:t>
      </w:r>
    </w:p>
    <w:p w:rsidR="006D4FA2" w:rsidRPr="000F61F9" w:rsidRDefault="00653E60" w:rsidP="00B35A3F">
      <w:pPr>
        <w:widowControl/>
        <w:numPr>
          <w:ilvl w:val="0"/>
          <w:numId w:val="1"/>
        </w:numPr>
        <w:autoSpaceDE/>
        <w:autoSpaceDN/>
        <w:spacing w:line="276" w:lineRule="auto"/>
        <w:ind w:left="284" w:firstLine="0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Э</w:t>
      </w:r>
      <w:r w:rsidR="006D4FA2" w:rsidRPr="000F61F9">
        <w:rPr>
          <w:sz w:val="28"/>
          <w:szCs w:val="28"/>
        </w:rPr>
        <w:t>нергетическая безопасность;</w:t>
      </w:r>
    </w:p>
    <w:p w:rsidR="006D4FA2" w:rsidRPr="000F61F9" w:rsidRDefault="00653E60" w:rsidP="00B35A3F">
      <w:pPr>
        <w:widowControl/>
        <w:numPr>
          <w:ilvl w:val="0"/>
          <w:numId w:val="1"/>
        </w:numPr>
        <w:autoSpaceDE/>
        <w:autoSpaceDN/>
        <w:spacing w:line="276" w:lineRule="auto"/>
        <w:ind w:left="284" w:firstLine="0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О</w:t>
      </w:r>
      <w:r w:rsidR="006D4FA2" w:rsidRPr="000F61F9">
        <w:rPr>
          <w:sz w:val="28"/>
          <w:szCs w:val="28"/>
        </w:rPr>
        <w:t>бразование в энергетической отрасли.</w:t>
      </w:r>
    </w:p>
    <w:p w:rsidR="006D4FA2" w:rsidRPr="000F61F9" w:rsidRDefault="006D4FA2" w:rsidP="006D4FA2">
      <w:pPr>
        <w:pStyle w:val="a3"/>
        <w:ind w:firstLine="284"/>
        <w:jc w:val="center"/>
        <w:rPr>
          <w:sz w:val="16"/>
          <w:szCs w:val="16"/>
        </w:rPr>
      </w:pPr>
    </w:p>
    <w:p w:rsidR="006D4FA2" w:rsidRPr="000F61F9" w:rsidRDefault="006D4FA2" w:rsidP="00C32BD6">
      <w:pPr>
        <w:pStyle w:val="a3"/>
        <w:spacing w:line="276" w:lineRule="auto"/>
        <w:ind w:firstLine="284"/>
        <w:jc w:val="both"/>
      </w:pPr>
      <w:r w:rsidRPr="000F61F9">
        <w:t>Для участия в конфер</w:t>
      </w:r>
      <w:r w:rsidR="00B5606F" w:rsidRPr="000F61F9">
        <w:t xml:space="preserve">енции необходимо в срок до </w:t>
      </w:r>
      <w:r w:rsidR="000F61F9" w:rsidRPr="000F61F9">
        <w:t>20</w:t>
      </w:r>
      <w:r w:rsidRPr="000F61F9">
        <w:t xml:space="preserve"> декабря 202</w:t>
      </w:r>
      <w:r w:rsidR="000F61F9" w:rsidRPr="000F61F9">
        <w:t>3</w:t>
      </w:r>
      <w:r w:rsidRPr="000F61F9">
        <w:t xml:space="preserve"> г. направить в оргкомитет</w:t>
      </w:r>
      <w:r w:rsidR="000F61F9" w:rsidRPr="000F61F9">
        <w:t xml:space="preserve"> на электронную почту </w:t>
      </w:r>
      <w:hyperlink r:id="rId9" w:history="1">
        <w:r w:rsidR="000F61F9" w:rsidRPr="00D85499">
          <w:rPr>
            <w:rStyle w:val="a9"/>
            <w:b/>
            <w:color w:val="auto"/>
            <w:lang w:val="en-US"/>
          </w:rPr>
          <w:t>interconf</w:t>
        </w:r>
        <w:r w:rsidR="000F61F9" w:rsidRPr="00D85499">
          <w:rPr>
            <w:rStyle w:val="a9"/>
            <w:b/>
            <w:color w:val="auto"/>
          </w:rPr>
          <w:t>2023@</w:t>
        </w:r>
        <w:r w:rsidR="000F61F9" w:rsidRPr="00D85499">
          <w:rPr>
            <w:rStyle w:val="a9"/>
            <w:b/>
            <w:color w:val="auto"/>
            <w:lang w:val="en-US"/>
          </w:rPr>
          <w:t>mail</w:t>
        </w:r>
        <w:r w:rsidR="000F61F9" w:rsidRPr="00D85499">
          <w:rPr>
            <w:rStyle w:val="a9"/>
            <w:b/>
            <w:color w:val="auto"/>
          </w:rPr>
          <w:t>.</w:t>
        </w:r>
        <w:r w:rsidR="000F61F9" w:rsidRPr="00D85499">
          <w:rPr>
            <w:rStyle w:val="a9"/>
            <w:b/>
            <w:color w:val="auto"/>
            <w:lang w:val="en-US"/>
          </w:rPr>
          <w:t>ru</w:t>
        </w:r>
      </w:hyperlink>
      <w:r w:rsidRPr="000F61F9">
        <w:t xml:space="preserve">: </w:t>
      </w:r>
      <w:r w:rsidR="000F61F9" w:rsidRPr="000F61F9">
        <w:t>з</w:t>
      </w:r>
      <w:r w:rsidR="000938F4" w:rsidRPr="000F61F9">
        <w:t xml:space="preserve">аявку со </w:t>
      </w:r>
      <w:r w:rsidRPr="000F61F9">
        <w:t>сведения</w:t>
      </w:r>
      <w:r w:rsidR="000938F4" w:rsidRPr="000F61F9">
        <w:t>ми</w:t>
      </w:r>
      <w:r w:rsidRPr="000F61F9">
        <w:t xml:space="preserve"> об авторах, статью в электронном виде, экспертное заключение </w:t>
      </w:r>
      <w:r w:rsidR="000F61F9" w:rsidRPr="000F61F9">
        <w:t xml:space="preserve"> (для внешних авторов).</w:t>
      </w:r>
      <w:r w:rsidR="009627E0" w:rsidRPr="009627E0">
        <w:t xml:space="preserve"> </w:t>
      </w:r>
      <w:r w:rsidR="009627E0">
        <w:t>В</w:t>
      </w:r>
      <w:r w:rsidR="009627E0" w:rsidRPr="000F61F9">
        <w:t xml:space="preserve"> теме письма </w:t>
      </w:r>
      <w:r w:rsidR="009627E0">
        <w:t xml:space="preserve">указать </w:t>
      </w:r>
      <w:r w:rsidR="009627E0" w:rsidRPr="000F61F9">
        <w:t>ФИО автора</w:t>
      </w:r>
      <w:r w:rsidR="009627E0">
        <w:t>.</w:t>
      </w:r>
    </w:p>
    <w:p w:rsidR="006D4FA2" w:rsidRPr="000F61F9" w:rsidRDefault="006D4FA2" w:rsidP="00C32BD6">
      <w:pPr>
        <w:pStyle w:val="a3"/>
        <w:spacing w:line="276" w:lineRule="auto"/>
        <w:ind w:firstLine="284"/>
        <w:jc w:val="both"/>
      </w:pPr>
      <w:r w:rsidRPr="000F61F9">
        <w:t>Статья должна быть оф</w:t>
      </w:r>
      <w:r w:rsidR="005272B8" w:rsidRPr="000F61F9">
        <w:t>ормлена в соответствии с приведе</w:t>
      </w:r>
      <w:r w:rsidRPr="000F61F9">
        <w:t>нными ниже требованиями. Оргкомитет конференции оставляет за собой право отказать в публикации статей, не соответствующих тематике конференции, оформленных с нарушением требований, с низкой оригинальностью текста или несвоевременно присланных статей.</w:t>
      </w:r>
    </w:p>
    <w:p w:rsidR="00307F75" w:rsidRPr="000F61F9" w:rsidRDefault="00307F75" w:rsidP="00C32BD6">
      <w:pPr>
        <w:pStyle w:val="a3"/>
        <w:spacing w:line="276" w:lineRule="auto"/>
        <w:ind w:firstLine="284"/>
        <w:jc w:val="both"/>
        <w:rPr>
          <w:sz w:val="16"/>
          <w:szCs w:val="16"/>
        </w:rPr>
      </w:pPr>
    </w:p>
    <w:p w:rsidR="008674D5" w:rsidRPr="000F61F9" w:rsidRDefault="008674D5" w:rsidP="00421676">
      <w:pPr>
        <w:pStyle w:val="a3"/>
        <w:spacing w:line="276" w:lineRule="auto"/>
        <w:jc w:val="center"/>
        <w:rPr>
          <w:b/>
          <w:u w:val="single"/>
        </w:rPr>
      </w:pPr>
      <w:r w:rsidRPr="000F61F9">
        <w:rPr>
          <w:b/>
          <w:u w:val="single"/>
        </w:rPr>
        <w:t>ПРОГРАМ</w:t>
      </w:r>
      <w:r w:rsidR="006E2FCE" w:rsidRPr="000F61F9">
        <w:rPr>
          <w:b/>
          <w:u w:val="single"/>
        </w:rPr>
        <w:t>М</w:t>
      </w:r>
      <w:r w:rsidRPr="000F61F9">
        <w:rPr>
          <w:b/>
          <w:u w:val="single"/>
        </w:rPr>
        <w:t>НЫЙ КОМИТЕТ КОНФЕРЕНЦИИ</w:t>
      </w:r>
    </w:p>
    <w:p w:rsidR="00A83B0E" w:rsidRPr="000F61F9" w:rsidRDefault="00A83B0E" w:rsidP="00421676">
      <w:pPr>
        <w:pStyle w:val="a3"/>
        <w:spacing w:line="276" w:lineRule="auto"/>
        <w:jc w:val="center"/>
        <w:rPr>
          <w:b/>
          <w:sz w:val="16"/>
          <w:szCs w:val="16"/>
          <w:u w:val="single"/>
        </w:rPr>
      </w:pPr>
    </w:p>
    <w:p w:rsidR="008674D5" w:rsidRPr="000F61F9" w:rsidRDefault="008674D5" w:rsidP="00165F0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0F61F9">
        <w:rPr>
          <w:sz w:val="28"/>
          <w:szCs w:val="28"/>
        </w:rPr>
        <w:t>Султанов М.М., председатель – к.т.н., доцент, директор филиала ФГБОУ ВО «НИУ «МЭИ» в г. Волжском;</w:t>
      </w:r>
    </w:p>
    <w:p w:rsidR="008674D5" w:rsidRPr="000F61F9" w:rsidRDefault="008674D5" w:rsidP="00165F0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0F61F9">
        <w:rPr>
          <w:sz w:val="28"/>
          <w:szCs w:val="28"/>
        </w:rPr>
        <w:t>Болдырев И.А. – к.т.н., доцент</w:t>
      </w:r>
      <w:r w:rsidR="009A1681" w:rsidRPr="000F61F9">
        <w:rPr>
          <w:sz w:val="28"/>
          <w:szCs w:val="28"/>
        </w:rPr>
        <w:t>, заместитель директора</w:t>
      </w:r>
      <w:r w:rsidRPr="000F61F9">
        <w:rPr>
          <w:sz w:val="28"/>
          <w:szCs w:val="28"/>
        </w:rPr>
        <w:t>;</w:t>
      </w:r>
    </w:p>
    <w:p w:rsidR="008674D5" w:rsidRPr="000F61F9" w:rsidRDefault="008674D5" w:rsidP="00165F0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0F61F9">
        <w:rPr>
          <w:sz w:val="28"/>
          <w:szCs w:val="28"/>
        </w:rPr>
        <w:t>Иваницкий</w:t>
      </w:r>
      <w:r w:rsidR="000F61F9" w:rsidRPr="000F61F9">
        <w:rPr>
          <w:sz w:val="28"/>
          <w:szCs w:val="28"/>
        </w:rPr>
        <w:t xml:space="preserve"> </w:t>
      </w:r>
      <w:r w:rsidRPr="000F61F9">
        <w:rPr>
          <w:sz w:val="28"/>
          <w:szCs w:val="28"/>
        </w:rPr>
        <w:t>М.С.</w:t>
      </w:r>
      <w:r w:rsidR="006001A5" w:rsidRPr="000F61F9">
        <w:rPr>
          <w:sz w:val="28"/>
          <w:szCs w:val="28"/>
        </w:rPr>
        <w:t xml:space="preserve"> –</w:t>
      </w:r>
      <w:r w:rsidRPr="000F61F9">
        <w:rPr>
          <w:sz w:val="28"/>
          <w:szCs w:val="28"/>
        </w:rPr>
        <w:t xml:space="preserve"> д.т.н., доцент, профессор кафедры Энергетики;</w:t>
      </w:r>
    </w:p>
    <w:p w:rsidR="006E2FCE" w:rsidRPr="000F61F9" w:rsidRDefault="009A1681" w:rsidP="00165F0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0F61F9">
        <w:rPr>
          <w:sz w:val="28"/>
          <w:szCs w:val="28"/>
        </w:rPr>
        <w:t>Зенина Е.Г.</w:t>
      </w:r>
      <w:r w:rsidR="006001A5" w:rsidRPr="000F61F9">
        <w:rPr>
          <w:sz w:val="28"/>
          <w:szCs w:val="28"/>
        </w:rPr>
        <w:t xml:space="preserve"> –</w:t>
      </w:r>
      <w:r w:rsidRPr="000F61F9">
        <w:rPr>
          <w:sz w:val="28"/>
          <w:szCs w:val="28"/>
        </w:rPr>
        <w:t xml:space="preserve"> к.т.н., доцент, </w:t>
      </w:r>
      <w:r w:rsidR="006E2FCE" w:rsidRPr="000F61F9">
        <w:rPr>
          <w:sz w:val="28"/>
          <w:szCs w:val="28"/>
        </w:rPr>
        <w:t>доцент</w:t>
      </w:r>
      <w:r w:rsidRPr="000F61F9">
        <w:rPr>
          <w:sz w:val="28"/>
          <w:szCs w:val="28"/>
        </w:rPr>
        <w:t xml:space="preserve"> кафедр</w:t>
      </w:r>
      <w:r w:rsidR="006E2FCE" w:rsidRPr="000F61F9">
        <w:rPr>
          <w:sz w:val="28"/>
          <w:szCs w:val="28"/>
        </w:rPr>
        <w:t>ы</w:t>
      </w:r>
      <w:r w:rsidRPr="000F61F9">
        <w:rPr>
          <w:sz w:val="28"/>
          <w:szCs w:val="28"/>
        </w:rPr>
        <w:t xml:space="preserve"> Энергетики;</w:t>
      </w:r>
    </w:p>
    <w:p w:rsidR="008674D5" w:rsidRPr="000F61F9" w:rsidRDefault="008674D5" w:rsidP="00165F07">
      <w:pPr>
        <w:pStyle w:val="a4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0F61F9">
        <w:rPr>
          <w:sz w:val="28"/>
          <w:szCs w:val="28"/>
        </w:rPr>
        <w:t xml:space="preserve">Кульков В.Г. </w:t>
      </w:r>
      <w:r w:rsidR="006001A5" w:rsidRPr="000F61F9">
        <w:rPr>
          <w:sz w:val="28"/>
          <w:szCs w:val="28"/>
        </w:rPr>
        <w:t xml:space="preserve">– </w:t>
      </w:r>
      <w:r w:rsidRPr="000F61F9">
        <w:rPr>
          <w:sz w:val="28"/>
          <w:szCs w:val="28"/>
        </w:rPr>
        <w:t>д.ф-м.н., доцент, профессор кафедры Фундаментальных дисциплин.</w:t>
      </w:r>
    </w:p>
    <w:p w:rsidR="00307F75" w:rsidRPr="000F61F9" w:rsidRDefault="00307F75" w:rsidP="00307F75">
      <w:pPr>
        <w:pStyle w:val="a4"/>
        <w:ind w:left="720" w:firstLine="0"/>
        <w:rPr>
          <w:sz w:val="16"/>
          <w:szCs w:val="16"/>
        </w:rPr>
      </w:pPr>
    </w:p>
    <w:p w:rsidR="000F61F9" w:rsidRPr="000F61F9" w:rsidRDefault="000F61F9" w:rsidP="000F61F9">
      <w:pPr>
        <w:pStyle w:val="a3"/>
        <w:spacing w:line="276" w:lineRule="auto"/>
        <w:jc w:val="center"/>
        <w:rPr>
          <w:b/>
          <w:u w:val="single"/>
        </w:rPr>
      </w:pPr>
      <w:r w:rsidRPr="000F61F9">
        <w:rPr>
          <w:b/>
          <w:u w:val="single"/>
        </w:rPr>
        <w:t>ПРАВИЛА ОФОРМЛЕНИЯ МАТЕРИАЛОВ</w:t>
      </w:r>
    </w:p>
    <w:p w:rsidR="000F61F9" w:rsidRPr="000F61F9" w:rsidRDefault="000F61F9" w:rsidP="000F61F9">
      <w:pPr>
        <w:pStyle w:val="a3"/>
        <w:spacing w:line="276" w:lineRule="auto"/>
        <w:jc w:val="center"/>
        <w:rPr>
          <w:b/>
          <w:u w:val="single"/>
        </w:rPr>
      </w:pPr>
    </w:p>
    <w:p w:rsidR="005272B8" w:rsidRPr="000F61F9" w:rsidRDefault="000F61F9" w:rsidP="005272B8">
      <w:pPr>
        <w:pStyle w:val="a3"/>
        <w:jc w:val="center"/>
        <w:rPr>
          <w:b/>
        </w:rPr>
      </w:pPr>
      <w:r w:rsidRPr="000F61F9">
        <w:rPr>
          <w:b/>
        </w:rPr>
        <w:t>Форма з</w:t>
      </w:r>
      <w:r w:rsidR="005272B8" w:rsidRPr="000F61F9">
        <w:rPr>
          <w:b/>
        </w:rPr>
        <w:t>аявк</w:t>
      </w:r>
      <w:r w:rsidRPr="000F61F9">
        <w:rPr>
          <w:b/>
        </w:rPr>
        <w:t>и</w:t>
      </w:r>
    </w:p>
    <w:p w:rsidR="005272B8" w:rsidRPr="000F61F9" w:rsidRDefault="005272B8" w:rsidP="005272B8">
      <w:pPr>
        <w:pStyle w:val="a3"/>
        <w:jc w:val="center"/>
      </w:pPr>
      <w:r w:rsidRPr="000F61F9">
        <w:rPr>
          <w:bCs/>
        </w:rPr>
        <w:t xml:space="preserve">на участие в </w:t>
      </w:r>
      <w:r w:rsidRPr="000F61F9">
        <w:rPr>
          <w:bCs/>
          <w:lang w:val="en-US"/>
        </w:rPr>
        <w:t>III</w:t>
      </w:r>
      <w:r w:rsidR="000F61F9" w:rsidRPr="000F61F9">
        <w:rPr>
          <w:bCs/>
        </w:rPr>
        <w:t xml:space="preserve"> </w:t>
      </w:r>
      <w:r w:rsidRPr="000F61F9">
        <w:t>Международной научно-практической конференции</w:t>
      </w:r>
    </w:p>
    <w:p w:rsidR="005272B8" w:rsidRPr="000F61F9" w:rsidRDefault="005272B8" w:rsidP="005272B8">
      <w:pPr>
        <w:pStyle w:val="a3"/>
        <w:ind w:left="7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7532"/>
        <w:gridCol w:w="2570"/>
      </w:tblGrid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1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 xml:space="preserve">Фамилия, имя и отчество автора (соавторов)* 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2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 xml:space="preserve">Статус автора (соавторов) – студент, аспирант, соискатель, преподаватель (ученая степень и ученое звание) или должность 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3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Фамилия, имя, отчество научного руководителя (при наличии)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4</w:t>
            </w:r>
          </w:p>
        </w:tc>
        <w:tc>
          <w:tcPr>
            <w:tcW w:w="7532" w:type="dxa"/>
          </w:tcPr>
          <w:p w:rsidR="005272B8" w:rsidRPr="000F61F9" w:rsidRDefault="005272B8" w:rsidP="000F61F9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Ученая степень и ученое звание</w:t>
            </w:r>
            <w:r w:rsidR="000F61F9" w:rsidRPr="000F61F9">
              <w:rPr>
                <w:sz w:val="24"/>
                <w:szCs w:val="24"/>
              </w:rPr>
              <w:t>,</w:t>
            </w:r>
            <w:r w:rsidRPr="000F61F9">
              <w:rPr>
                <w:sz w:val="24"/>
                <w:szCs w:val="24"/>
              </w:rPr>
              <w:t xml:space="preserve"> </w:t>
            </w:r>
            <w:r w:rsidR="000F61F9" w:rsidRPr="000F61F9">
              <w:rPr>
                <w:sz w:val="24"/>
                <w:szCs w:val="24"/>
              </w:rPr>
              <w:t xml:space="preserve">должность </w:t>
            </w:r>
            <w:r w:rsidRPr="000F61F9">
              <w:rPr>
                <w:sz w:val="24"/>
                <w:szCs w:val="24"/>
              </w:rPr>
              <w:t>научного руководителя (при наличии)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5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6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7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Наименование представляемой организации (учреждения)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  <w:tr w:rsidR="005272B8" w:rsidRPr="000F61F9" w:rsidTr="007D4CF1">
        <w:trPr>
          <w:cantSplit/>
        </w:trPr>
        <w:tc>
          <w:tcPr>
            <w:tcW w:w="388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8</w:t>
            </w:r>
          </w:p>
        </w:tc>
        <w:tc>
          <w:tcPr>
            <w:tcW w:w="7532" w:type="dxa"/>
          </w:tcPr>
          <w:p w:rsidR="005272B8" w:rsidRPr="000F61F9" w:rsidRDefault="005272B8" w:rsidP="007D4CF1">
            <w:pPr>
              <w:rPr>
                <w:sz w:val="24"/>
                <w:szCs w:val="24"/>
              </w:rPr>
            </w:pPr>
            <w:r w:rsidRPr="000F61F9">
              <w:rPr>
                <w:sz w:val="24"/>
                <w:szCs w:val="24"/>
              </w:rPr>
              <w:t>Координаты для с</w:t>
            </w:r>
            <w:r w:rsidR="00893B4A" w:rsidRPr="000F61F9">
              <w:rPr>
                <w:sz w:val="24"/>
                <w:szCs w:val="24"/>
              </w:rPr>
              <w:t>вязи: адрес электронной почты (</w:t>
            </w:r>
            <w:bookmarkStart w:id="0" w:name="_GoBack"/>
            <w:bookmarkEnd w:id="0"/>
            <w:r w:rsidR="00893B4A" w:rsidRPr="000F61F9">
              <w:rPr>
                <w:sz w:val="24"/>
                <w:szCs w:val="24"/>
                <w:lang w:val="en-US"/>
              </w:rPr>
              <w:t>e</w:t>
            </w:r>
            <w:r w:rsidRPr="000F61F9">
              <w:rPr>
                <w:sz w:val="24"/>
                <w:szCs w:val="24"/>
              </w:rPr>
              <w:t>-mail), телефон</w:t>
            </w:r>
          </w:p>
        </w:tc>
        <w:tc>
          <w:tcPr>
            <w:tcW w:w="2570" w:type="dxa"/>
          </w:tcPr>
          <w:p w:rsidR="005272B8" w:rsidRPr="000F61F9" w:rsidRDefault="005272B8" w:rsidP="007D4CF1">
            <w:pPr>
              <w:rPr>
                <w:sz w:val="28"/>
                <w:szCs w:val="28"/>
              </w:rPr>
            </w:pPr>
          </w:p>
        </w:tc>
      </w:tr>
    </w:tbl>
    <w:p w:rsidR="00F93946" w:rsidRPr="000F61F9" w:rsidRDefault="00F93946" w:rsidP="0024257B">
      <w:pPr>
        <w:pStyle w:val="a3"/>
        <w:spacing w:line="276" w:lineRule="auto"/>
        <w:jc w:val="center"/>
        <w:rPr>
          <w:b/>
          <w:sz w:val="16"/>
          <w:szCs w:val="16"/>
          <w:u w:val="single"/>
        </w:rPr>
      </w:pPr>
    </w:p>
    <w:p w:rsidR="000F61F9" w:rsidRPr="000F61F9" w:rsidRDefault="000F61F9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</w:p>
    <w:p w:rsidR="000F61F9" w:rsidRPr="000F61F9" w:rsidRDefault="000F61F9">
      <w:pPr>
        <w:rPr>
          <w:sz w:val="28"/>
          <w:szCs w:val="28"/>
        </w:rPr>
      </w:pPr>
      <w:r w:rsidRPr="000F61F9">
        <w:rPr>
          <w:sz w:val="28"/>
          <w:szCs w:val="28"/>
        </w:rPr>
        <w:br w:type="page"/>
      </w:r>
    </w:p>
    <w:p w:rsidR="000F61F9" w:rsidRPr="000F61F9" w:rsidRDefault="000F61F9" w:rsidP="000F61F9">
      <w:pPr>
        <w:pStyle w:val="a3"/>
        <w:jc w:val="center"/>
        <w:rPr>
          <w:b/>
        </w:rPr>
      </w:pPr>
      <w:r w:rsidRPr="000F61F9">
        <w:rPr>
          <w:b/>
        </w:rPr>
        <w:t>Правила оформления статей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Статья оформляется в виде файла формата .</w:t>
      </w:r>
      <w:r w:rsidRPr="000F61F9">
        <w:rPr>
          <w:sz w:val="28"/>
          <w:szCs w:val="28"/>
          <w:lang w:val="en-US"/>
        </w:rPr>
        <w:t>doc</w:t>
      </w:r>
      <w:r w:rsidRPr="000F61F9">
        <w:rPr>
          <w:sz w:val="28"/>
          <w:szCs w:val="28"/>
        </w:rPr>
        <w:t>, .</w:t>
      </w:r>
      <w:r w:rsidRPr="000F61F9">
        <w:rPr>
          <w:sz w:val="28"/>
          <w:szCs w:val="28"/>
          <w:lang w:val="en-US"/>
        </w:rPr>
        <w:t>docx</w:t>
      </w:r>
      <w:r w:rsidRPr="000F61F9">
        <w:rPr>
          <w:sz w:val="28"/>
          <w:szCs w:val="28"/>
        </w:rPr>
        <w:t xml:space="preserve">, набранного в редакторе </w:t>
      </w:r>
      <w:r w:rsidRPr="000F61F9">
        <w:rPr>
          <w:sz w:val="28"/>
          <w:szCs w:val="28"/>
          <w:lang w:val="en-US"/>
        </w:rPr>
        <w:t>MSWord</w:t>
      </w:r>
      <w:r w:rsidRPr="000F61F9">
        <w:rPr>
          <w:sz w:val="28"/>
          <w:szCs w:val="28"/>
        </w:rPr>
        <w:t xml:space="preserve">. Рекомендуемый объем – </w:t>
      </w:r>
      <w:r w:rsidR="009A1681" w:rsidRPr="000F61F9">
        <w:rPr>
          <w:sz w:val="28"/>
          <w:szCs w:val="28"/>
        </w:rPr>
        <w:t>3</w:t>
      </w:r>
      <w:r w:rsidRPr="000F61F9">
        <w:rPr>
          <w:sz w:val="28"/>
          <w:szCs w:val="28"/>
        </w:rPr>
        <w:t xml:space="preserve">–6 страниц; поля: верхнее и нижнее – </w:t>
      </w:r>
      <w:smartTag w:uri="urn:schemas-microsoft-com:office:smarttags" w:element="metricconverter">
        <w:smartTagPr>
          <w:attr w:name="ProductID" w:val="2,5 см"/>
        </w:smartTagPr>
        <w:r w:rsidRPr="000F61F9">
          <w:rPr>
            <w:sz w:val="28"/>
            <w:szCs w:val="28"/>
          </w:rPr>
          <w:t>2,5 см</w:t>
        </w:r>
      </w:smartTag>
      <w:r w:rsidRPr="000F61F9">
        <w:rPr>
          <w:sz w:val="28"/>
          <w:szCs w:val="28"/>
        </w:rPr>
        <w:t xml:space="preserve">; правое </w:t>
      </w:r>
      <w:r w:rsidRPr="000F61F9">
        <w:rPr>
          <w:spacing w:val="4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,5 см"/>
        </w:smartTagPr>
        <w:r w:rsidRPr="000F61F9">
          <w:rPr>
            <w:spacing w:val="4"/>
            <w:sz w:val="28"/>
            <w:szCs w:val="28"/>
          </w:rPr>
          <w:t>2,5 см</w:t>
        </w:r>
      </w:smartTag>
      <w:r w:rsidRPr="000F61F9">
        <w:rPr>
          <w:spacing w:val="4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1,5 см"/>
        </w:smartTagPr>
        <w:r w:rsidRPr="000F61F9">
          <w:rPr>
            <w:spacing w:val="4"/>
            <w:sz w:val="28"/>
            <w:szCs w:val="28"/>
          </w:rPr>
          <w:t>1,5 см</w:t>
        </w:r>
      </w:smartTag>
      <w:r w:rsidRPr="000F61F9">
        <w:rPr>
          <w:spacing w:val="4"/>
          <w:sz w:val="28"/>
          <w:szCs w:val="28"/>
        </w:rPr>
        <w:t xml:space="preserve">. </w:t>
      </w:r>
      <w:r w:rsidRPr="000F61F9">
        <w:rPr>
          <w:caps/>
          <w:spacing w:val="4"/>
          <w:sz w:val="28"/>
          <w:szCs w:val="28"/>
        </w:rPr>
        <w:t>ш</w:t>
      </w:r>
      <w:r w:rsidRPr="000F61F9">
        <w:rPr>
          <w:spacing w:val="4"/>
          <w:sz w:val="28"/>
          <w:szCs w:val="28"/>
        </w:rPr>
        <w:t xml:space="preserve">рифт </w:t>
      </w:r>
      <w:r w:rsidRPr="000F61F9">
        <w:rPr>
          <w:b/>
          <w:i/>
          <w:spacing w:val="4"/>
          <w:sz w:val="28"/>
          <w:szCs w:val="28"/>
          <w:lang w:val="en-US"/>
        </w:rPr>
        <w:t>TimesNewRoman</w:t>
      </w:r>
      <w:r w:rsidRPr="000F61F9">
        <w:rPr>
          <w:spacing w:val="4"/>
          <w:sz w:val="28"/>
          <w:szCs w:val="28"/>
        </w:rPr>
        <w:t xml:space="preserve">, стиль </w:t>
      </w:r>
      <w:r w:rsidRPr="000F61F9">
        <w:rPr>
          <w:b/>
          <w:i/>
          <w:spacing w:val="4"/>
          <w:sz w:val="28"/>
          <w:szCs w:val="28"/>
        </w:rPr>
        <w:t>обычный</w:t>
      </w:r>
      <w:r w:rsidRPr="000F61F9">
        <w:rPr>
          <w:spacing w:val="4"/>
          <w:sz w:val="28"/>
          <w:szCs w:val="28"/>
        </w:rPr>
        <w:t xml:space="preserve">, размер </w:t>
      </w:r>
      <w:r w:rsidRPr="000F61F9">
        <w:rPr>
          <w:spacing w:val="-4"/>
          <w:sz w:val="28"/>
          <w:szCs w:val="28"/>
        </w:rPr>
        <w:t>основного текста – 14 (автоматический перенос включен), межстрочный интервал</w:t>
      </w:r>
      <w:r w:rsidRPr="000F61F9">
        <w:rPr>
          <w:b/>
          <w:i/>
          <w:sz w:val="28"/>
          <w:szCs w:val="28"/>
        </w:rPr>
        <w:t>одинарный</w:t>
      </w:r>
      <w:r w:rsidRPr="000F61F9">
        <w:rPr>
          <w:sz w:val="28"/>
          <w:szCs w:val="28"/>
        </w:rPr>
        <w:t xml:space="preserve">, отступ </w:t>
      </w:r>
      <w:smartTag w:uri="urn:schemas-microsoft-com:office:smarttags" w:element="metricconverter">
        <w:smartTagPr>
          <w:attr w:name="ProductID" w:val="1,25 см"/>
        </w:smartTagPr>
        <w:r w:rsidRPr="000F61F9">
          <w:rPr>
            <w:sz w:val="28"/>
            <w:szCs w:val="28"/>
          </w:rPr>
          <w:t>1,25 см</w:t>
        </w:r>
      </w:smartTag>
      <w:r w:rsidRPr="000F61F9">
        <w:rPr>
          <w:sz w:val="28"/>
          <w:szCs w:val="28"/>
        </w:rPr>
        <w:t>.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2. Заголовок (название) статьи печатается по центру прописными буквами жирным шрифтом, размер шрифта – 14 (перенос запрещен).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 xml:space="preserve">3. Строка с информацией об авторах (шрифт размера 14, Ф.И.О. – курсив, жирный) должна содержать: фамилию и инициалы автора, ученую степень, ученое звание и название вуза, место работы. 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 xml:space="preserve">4. В аннотации нужно кратко указать основные результаты исследования. </w:t>
      </w:r>
      <w:r w:rsidRPr="000F61F9">
        <w:rPr>
          <w:spacing w:val="6"/>
          <w:sz w:val="28"/>
          <w:szCs w:val="28"/>
        </w:rPr>
        <w:t>Ключевые слова (4–6) должны раскрывать тему и основные направления исследования</w:t>
      </w:r>
      <w:r w:rsidRPr="000F61F9">
        <w:rPr>
          <w:spacing w:val="4"/>
          <w:sz w:val="28"/>
          <w:szCs w:val="28"/>
        </w:rPr>
        <w:t xml:space="preserve"> автора. Аннотация и ключевые слова должны быть представлены на 2-х</w:t>
      </w:r>
      <w:r w:rsidRPr="000F61F9">
        <w:rPr>
          <w:sz w:val="28"/>
          <w:szCs w:val="28"/>
        </w:rPr>
        <w:t xml:space="preserve"> языках: русском и на английском.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5. Таблицы, формулы, рисунки размещаются по тексту. Подрисуночные надписи и названия таблиц располагаются по центру и печатаются шрифтом размера 12. Таблицы набираются шрифтом 12.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>6. Список литературы приводится в конце текста (заглавие «</w:t>
      </w:r>
      <w:r w:rsidRPr="000F61F9">
        <w:rPr>
          <w:smallCaps/>
          <w:sz w:val="28"/>
          <w:szCs w:val="28"/>
        </w:rPr>
        <w:t xml:space="preserve">СПИСОК </w:t>
      </w:r>
      <w:r w:rsidRPr="000F61F9">
        <w:rPr>
          <w:sz w:val="28"/>
          <w:szCs w:val="28"/>
        </w:rPr>
        <w:t>ЛИТЕРАТУРЫ»), шрифт 12.</w:t>
      </w:r>
    </w:p>
    <w:p w:rsidR="00141C11" w:rsidRPr="000F61F9" w:rsidRDefault="00141C11" w:rsidP="00141C11">
      <w:pPr>
        <w:pStyle w:val="a5"/>
        <w:spacing w:after="0" w:line="276" w:lineRule="auto"/>
        <w:ind w:left="0" w:firstLine="357"/>
        <w:jc w:val="both"/>
        <w:rPr>
          <w:sz w:val="28"/>
          <w:szCs w:val="28"/>
        </w:rPr>
      </w:pPr>
      <w:r w:rsidRPr="000F61F9">
        <w:rPr>
          <w:sz w:val="28"/>
          <w:szCs w:val="28"/>
        </w:rPr>
        <w:t xml:space="preserve">7. Формулы набираются шрифтом </w:t>
      </w:r>
      <w:r w:rsidRPr="000F61F9">
        <w:rPr>
          <w:b/>
          <w:i/>
          <w:sz w:val="28"/>
          <w:szCs w:val="28"/>
          <w:lang w:val="en-US"/>
        </w:rPr>
        <w:t>TimesNewRoman</w:t>
      </w:r>
      <w:r w:rsidR="00D12405" w:rsidRPr="000F61F9">
        <w:rPr>
          <w:sz w:val="28"/>
          <w:szCs w:val="28"/>
        </w:rPr>
        <w:t xml:space="preserve"> (желательно</w:t>
      </w:r>
      <w:r w:rsidRPr="000F61F9">
        <w:rPr>
          <w:sz w:val="28"/>
          <w:szCs w:val="28"/>
        </w:rPr>
        <w:t xml:space="preserve"> использовать MicrosoftEquation 3.0) и располагаются по центру строки (номера формул у правого края в круглых скобках), размер основных знаков и символов в формуле – </w:t>
      </w:r>
      <w:r w:rsidR="00561D57" w:rsidRPr="000F61F9">
        <w:rPr>
          <w:sz w:val="28"/>
          <w:szCs w:val="28"/>
        </w:rPr>
        <w:t>14.</w:t>
      </w:r>
    </w:p>
    <w:p w:rsidR="009F385D" w:rsidRPr="000F61F9" w:rsidRDefault="009F385D" w:rsidP="00141C11">
      <w:pPr>
        <w:pStyle w:val="a5"/>
        <w:spacing w:after="0" w:line="276" w:lineRule="auto"/>
        <w:ind w:left="0" w:firstLine="357"/>
        <w:jc w:val="both"/>
        <w:rPr>
          <w:spacing w:val="4"/>
          <w:sz w:val="28"/>
          <w:szCs w:val="28"/>
        </w:rPr>
      </w:pPr>
    </w:p>
    <w:p w:rsidR="008674D5" w:rsidRPr="009627E0" w:rsidRDefault="006E2FCE" w:rsidP="00141C11">
      <w:pPr>
        <w:pStyle w:val="a3"/>
        <w:spacing w:line="276" w:lineRule="auto"/>
        <w:ind w:firstLine="284"/>
        <w:jc w:val="both"/>
        <w:rPr>
          <w:b/>
        </w:rPr>
      </w:pPr>
      <w:r w:rsidRPr="009627E0">
        <w:rPr>
          <w:b/>
        </w:rPr>
        <w:t>С</w:t>
      </w:r>
      <w:r w:rsidR="00141C11" w:rsidRPr="009627E0">
        <w:rPr>
          <w:b/>
        </w:rPr>
        <w:t xml:space="preserve">татьи </w:t>
      </w:r>
      <w:r w:rsidRPr="009627E0">
        <w:rPr>
          <w:b/>
        </w:rPr>
        <w:t xml:space="preserve">внешних авторов </w:t>
      </w:r>
      <w:r w:rsidR="00141C11" w:rsidRPr="009627E0">
        <w:rPr>
          <w:b/>
        </w:rPr>
        <w:t>должны сопровождаться экспертным заключением о возможности открытой печати, включая сеть Интернет.</w:t>
      </w:r>
    </w:p>
    <w:p w:rsidR="001956C3" w:rsidRPr="000F61F9" w:rsidRDefault="001956C3" w:rsidP="001956C3">
      <w:pPr>
        <w:pStyle w:val="a7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0F61F9">
        <w:rPr>
          <w:rStyle w:val="a8"/>
          <w:b w:val="0"/>
          <w:bCs w:val="0"/>
          <w:sz w:val="28"/>
          <w:szCs w:val="28"/>
        </w:rPr>
        <w:t xml:space="preserve">Рекомендуется пред отправкой статьи проверить текст с использованием ресурса </w:t>
      </w:r>
      <w:hyperlink r:id="rId10" w:tgtFrame="_blank" w:history="1">
        <w:r w:rsidRPr="000F61F9">
          <w:rPr>
            <w:rStyle w:val="a9"/>
            <w:color w:val="auto"/>
            <w:sz w:val="28"/>
            <w:szCs w:val="28"/>
          </w:rPr>
          <w:t>http://www.antiplagiat.ru</w:t>
        </w:r>
      </w:hyperlink>
      <w:r w:rsidRPr="000F61F9">
        <w:rPr>
          <w:rStyle w:val="a8"/>
          <w:b w:val="0"/>
          <w:bCs w:val="0"/>
          <w:sz w:val="28"/>
          <w:szCs w:val="28"/>
        </w:rPr>
        <w:t xml:space="preserve">. </w:t>
      </w:r>
      <w:r w:rsidRPr="000F61F9">
        <w:rPr>
          <w:bCs/>
          <w:sz w:val="28"/>
          <w:szCs w:val="28"/>
        </w:rPr>
        <w:t>К публикации принимаются статьи с уникальностью текста не менее 70 %.</w:t>
      </w:r>
    </w:p>
    <w:p w:rsidR="001956C3" w:rsidRPr="000F61F9" w:rsidRDefault="001956C3" w:rsidP="001956C3">
      <w:pPr>
        <w:spacing w:line="276" w:lineRule="auto"/>
        <w:ind w:firstLine="360"/>
        <w:jc w:val="both"/>
        <w:rPr>
          <w:bCs/>
          <w:sz w:val="28"/>
          <w:szCs w:val="28"/>
          <w:lang w:eastAsia="ru-RU"/>
        </w:rPr>
      </w:pPr>
      <w:r w:rsidRPr="000F61F9">
        <w:rPr>
          <w:bCs/>
          <w:sz w:val="28"/>
          <w:szCs w:val="28"/>
          <w:lang w:eastAsia="ru-RU"/>
        </w:rPr>
        <w:t xml:space="preserve">Информационные материалы, выполненные с отступлением от указанных правил, к публикации не принимаются. Оргкомитет конференции оставляет за собой право редактировать текст (вносить изменения), если поступивший текст тезисов невозможно опубликовать в данном виде, но его можно сделать пригодным к изданию путем исправления. </w:t>
      </w:r>
    </w:p>
    <w:p w:rsidR="001956C3" w:rsidRPr="000F61F9" w:rsidRDefault="001956C3">
      <w:pPr>
        <w:rPr>
          <w:b/>
          <w:sz w:val="28"/>
          <w:szCs w:val="28"/>
          <w:u w:val="single"/>
        </w:rPr>
      </w:pPr>
    </w:p>
    <w:p w:rsidR="001956C3" w:rsidRPr="000F61F9" w:rsidRDefault="001956C3">
      <w:pPr>
        <w:rPr>
          <w:b/>
          <w:sz w:val="28"/>
          <w:szCs w:val="28"/>
          <w:u w:val="single"/>
        </w:rPr>
      </w:pPr>
    </w:p>
    <w:p w:rsidR="001956C3" w:rsidRPr="000F61F9" w:rsidRDefault="001956C3">
      <w:pPr>
        <w:rPr>
          <w:b/>
          <w:sz w:val="28"/>
          <w:szCs w:val="28"/>
          <w:u w:val="single"/>
        </w:rPr>
        <w:sectPr w:rsidR="001956C3" w:rsidRPr="000F61F9" w:rsidSect="005272B8">
          <w:headerReference w:type="even" r:id="rId11"/>
          <w:footerReference w:type="even" r:id="rId12"/>
          <w:pgSz w:w="11910" w:h="16840"/>
          <w:pgMar w:top="1240" w:right="740" w:bottom="426" w:left="700" w:header="939" w:footer="780" w:gutter="0"/>
          <w:cols w:space="720"/>
        </w:sectPr>
      </w:pPr>
    </w:p>
    <w:p w:rsidR="00141C11" w:rsidRPr="000F61F9" w:rsidRDefault="00141C11" w:rsidP="0024257B">
      <w:pPr>
        <w:spacing w:line="360" w:lineRule="auto"/>
        <w:jc w:val="center"/>
        <w:rPr>
          <w:b/>
          <w:sz w:val="28"/>
          <w:szCs w:val="28"/>
          <w:u w:val="single"/>
          <w:lang w:eastAsia="ru-RU"/>
        </w:rPr>
      </w:pPr>
      <w:r w:rsidRPr="000F61F9">
        <w:rPr>
          <w:b/>
          <w:sz w:val="28"/>
          <w:szCs w:val="28"/>
          <w:u w:val="single"/>
          <w:lang w:eastAsia="ru-RU"/>
        </w:rPr>
        <w:t>Пример оформления материалов для публикации в сборнике</w:t>
      </w:r>
    </w:p>
    <w:p w:rsidR="00141C11" w:rsidRPr="000F61F9" w:rsidRDefault="00141C11" w:rsidP="00141C11">
      <w:pPr>
        <w:jc w:val="center"/>
        <w:rPr>
          <w:b/>
          <w:bCs/>
          <w:sz w:val="28"/>
          <w:szCs w:val="28"/>
          <w:lang w:eastAsia="ru-RU"/>
        </w:rPr>
      </w:pPr>
    </w:p>
    <w:p w:rsidR="00141C11" w:rsidRPr="000F61F9" w:rsidRDefault="00141C11" w:rsidP="00141C11">
      <w:pPr>
        <w:jc w:val="center"/>
        <w:rPr>
          <w:b/>
          <w:sz w:val="28"/>
          <w:szCs w:val="24"/>
          <w:lang w:eastAsia="ru-RU"/>
        </w:rPr>
      </w:pPr>
      <w:r w:rsidRPr="000F61F9">
        <w:rPr>
          <w:b/>
          <w:sz w:val="28"/>
          <w:szCs w:val="24"/>
          <w:lang w:eastAsia="ru-RU"/>
        </w:rPr>
        <w:t>МОДЕЛИРОВАНИЕ ФИЗИКО-ХИМИЧЕСКИХ ПРОЦЕССОВ</w:t>
      </w:r>
    </w:p>
    <w:p w:rsidR="00141C11" w:rsidRPr="000F61F9" w:rsidRDefault="00141C11" w:rsidP="00141C11">
      <w:pPr>
        <w:jc w:val="center"/>
        <w:rPr>
          <w:b/>
          <w:sz w:val="28"/>
          <w:szCs w:val="24"/>
          <w:lang w:eastAsia="ru-RU"/>
        </w:rPr>
      </w:pPr>
      <w:r w:rsidRPr="000F61F9">
        <w:rPr>
          <w:b/>
          <w:sz w:val="28"/>
          <w:szCs w:val="24"/>
          <w:lang w:eastAsia="ru-RU"/>
        </w:rPr>
        <w:t>В ГЕНЕРАТОРЕ ВОДОРОДА</w:t>
      </w: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  <w:r w:rsidRPr="000F61F9">
        <w:rPr>
          <w:b/>
          <w:bCs/>
          <w:i/>
          <w:sz w:val="28"/>
          <w:szCs w:val="28"/>
          <w:lang w:eastAsia="ru-RU"/>
        </w:rPr>
        <w:t>Иванов И.И.</w:t>
      </w:r>
      <w:r w:rsidRPr="000F61F9">
        <w:rPr>
          <w:b/>
          <w:bCs/>
          <w:sz w:val="28"/>
          <w:szCs w:val="28"/>
          <w:vertAlign w:val="superscript"/>
          <w:lang w:eastAsia="ru-RU"/>
        </w:rPr>
        <w:t>1</w:t>
      </w:r>
      <w:r w:rsidRPr="000F61F9">
        <w:rPr>
          <w:sz w:val="28"/>
          <w:szCs w:val="28"/>
          <w:lang w:eastAsia="ru-RU"/>
        </w:rPr>
        <w:t xml:space="preserve"> – аспирант</w:t>
      </w: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  <w:r w:rsidRPr="000F61F9">
        <w:rPr>
          <w:b/>
          <w:i/>
          <w:sz w:val="28"/>
          <w:szCs w:val="28"/>
          <w:lang w:eastAsia="ru-RU"/>
        </w:rPr>
        <w:t>Петров П.П.</w:t>
      </w:r>
      <w:r w:rsidRPr="000F61F9">
        <w:rPr>
          <w:b/>
          <w:sz w:val="28"/>
          <w:szCs w:val="28"/>
          <w:vertAlign w:val="superscript"/>
          <w:lang w:eastAsia="ru-RU"/>
        </w:rPr>
        <w:t>2</w:t>
      </w:r>
      <w:r w:rsidRPr="000F61F9">
        <w:rPr>
          <w:sz w:val="28"/>
          <w:szCs w:val="28"/>
          <w:lang w:eastAsia="ru-RU"/>
        </w:rPr>
        <w:t xml:space="preserve"> – канд. техн. наук, доцент</w:t>
      </w: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  <w:r w:rsidRPr="000F61F9">
        <w:rPr>
          <w:sz w:val="28"/>
          <w:szCs w:val="28"/>
          <w:vertAlign w:val="superscript"/>
          <w:lang w:eastAsia="ru-RU"/>
        </w:rPr>
        <w:t>1</w:t>
      </w:r>
      <w:r w:rsidRPr="000F61F9">
        <w:rPr>
          <w:sz w:val="28"/>
          <w:szCs w:val="28"/>
          <w:lang w:eastAsia="ru-RU"/>
        </w:rPr>
        <w:t>ФГБОУ ВО «НИУ «МЭИ»</w:t>
      </w: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  <w:r w:rsidRPr="000F61F9">
        <w:rPr>
          <w:sz w:val="28"/>
          <w:szCs w:val="28"/>
          <w:vertAlign w:val="superscript"/>
          <w:lang w:eastAsia="ru-RU"/>
        </w:rPr>
        <w:t>2</w:t>
      </w:r>
      <w:r w:rsidRPr="000F61F9">
        <w:rPr>
          <w:sz w:val="28"/>
          <w:szCs w:val="28"/>
          <w:lang w:eastAsia="ru-RU"/>
        </w:rPr>
        <w:t>Филиал ФГБОУ ВО «НИУ «МЭИ» в г. Волжском</w:t>
      </w:r>
    </w:p>
    <w:p w:rsidR="00141C11" w:rsidRPr="000F61F9" w:rsidRDefault="00141C11" w:rsidP="00141C11">
      <w:pPr>
        <w:jc w:val="center"/>
        <w:rPr>
          <w:sz w:val="28"/>
          <w:szCs w:val="28"/>
          <w:lang w:eastAsia="ru-RU"/>
        </w:rPr>
      </w:pPr>
    </w:p>
    <w:p w:rsidR="00141C11" w:rsidRPr="000F61F9" w:rsidRDefault="00141C11" w:rsidP="00141C11">
      <w:pPr>
        <w:shd w:val="clear" w:color="auto" w:fill="FFFFFF"/>
        <w:ind w:firstLine="709"/>
        <w:jc w:val="both"/>
        <w:textAlignment w:val="top"/>
        <w:rPr>
          <w:b/>
          <w:i/>
          <w:sz w:val="28"/>
          <w:szCs w:val="28"/>
          <w:lang w:eastAsia="ru-RU"/>
        </w:rPr>
      </w:pPr>
      <w:r w:rsidRPr="000F61F9">
        <w:rPr>
          <w:i/>
          <w:sz w:val="28"/>
          <w:szCs w:val="28"/>
          <w:lang w:eastAsia="ru-RU"/>
        </w:rPr>
        <w:t>АННОТАЦИЯ.В статье представлены расчетные результаты определения зависимости времени протекания реакции образования водорода от концентрации едкого натра, подаваемого в генератор с учетом изменения скорости реакции для алюминия с содержанием примесей менее 0,002 %.</w:t>
      </w:r>
    </w:p>
    <w:p w:rsidR="00141C11" w:rsidRPr="000F61F9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eastAsia="ru-RU"/>
        </w:rPr>
      </w:pPr>
      <w:r w:rsidRPr="000F61F9">
        <w:rPr>
          <w:i/>
          <w:sz w:val="28"/>
          <w:szCs w:val="28"/>
          <w:lang w:eastAsia="ru-RU"/>
        </w:rPr>
        <w:t>КЛЮЧЕВЫЕ СЛОВА: гидролиз алюминия, едкий натр, водород, примесь.</w:t>
      </w:r>
    </w:p>
    <w:p w:rsidR="00141C11" w:rsidRPr="000F61F9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val="en-US" w:eastAsia="ru-RU"/>
        </w:rPr>
      </w:pPr>
      <w:r w:rsidRPr="000F61F9">
        <w:rPr>
          <w:i/>
          <w:spacing w:val="-4"/>
          <w:sz w:val="28"/>
          <w:szCs w:val="28"/>
          <w:lang w:val="en-US" w:eastAsia="ru-RU"/>
        </w:rPr>
        <w:t>ABSTRACT. The paper presents the calculated results of determining the depen</w:t>
      </w:r>
      <w:r w:rsidRPr="000F61F9">
        <w:rPr>
          <w:i/>
          <w:spacing w:val="4"/>
          <w:sz w:val="28"/>
          <w:szCs w:val="28"/>
          <w:lang w:val="en-US" w:eastAsia="ru-RU"/>
        </w:rPr>
        <w:t>dence of the reaction time of hydrogen formation on the concentration of sodium</w:t>
      </w:r>
      <w:r w:rsidRPr="000F61F9">
        <w:rPr>
          <w:i/>
          <w:sz w:val="28"/>
          <w:szCs w:val="28"/>
          <w:lang w:val="en-US" w:eastAsia="ru-RU"/>
        </w:rPr>
        <w:t xml:space="preserve"> hydroxide supplied to the generator, taking into account the change in the reaction rate for aluminum with an impurity content of less than 0,002 %.</w:t>
      </w:r>
    </w:p>
    <w:p w:rsidR="00141C11" w:rsidRPr="000F61F9" w:rsidRDefault="00141C11" w:rsidP="00141C11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  <w:lang w:val="en-US" w:eastAsia="ru-RU"/>
        </w:rPr>
      </w:pPr>
      <w:r w:rsidRPr="000F61F9">
        <w:rPr>
          <w:i/>
          <w:sz w:val="28"/>
          <w:szCs w:val="28"/>
          <w:lang w:val="en-US" w:eastAsia="ru-RU"/>
        </w:rPr>
        <w:t>KEYWORDS: aluminum hydrolysis, sodium hydroxide, hydrogen, impurity.</w:t>
      </w:r>
    </w:p>
    <w:p w:rsidR="00141C11" w:rsidRPr="000F61F9" w:rsidRDefault="00141C11" w:rsidP="00141C11">
      <w:pPr>
        <w:ind w:firstLine="709"/>
        <w:jc w:val="both"/>
        <w:rPr>
          <w:sz w:val="24"/>
          <w:szCs w:val="24"/>
          <w:lang w:val="en-US" w:eastAsia="ru-RU"/>
        </w:rPr>
      </w:pPr>
    </w:p>
    <w:p w:rsidR="00141C11" w:rsidRPr="000F61F9" w:rsidRDefault="00141C11" w:rsidP="00141C11">
      <w:pPr>
        <w:shd w:val="clear" w:color="auto" w:fill="FFFFFF"/>
        <w:ind w:firstLine="709"/>
        <w:jc w:val="both"/>
        <w:textAlignment w:val="top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eastAsia="ru-RU"/>
        </w:rPr>
        <w:t>Разнообразие способов получения водорода является одним из главных преимуществ водородной энергетики. В работе рассмотрен процесс получения водорода на основе гидролиза алюминия в водном растворе едкого натра, протекающего по уравнению</w:t>
      </w:r>
    </w:p>
    <w:p w:rsidR="00141C11" w:rsidRPr="000F61F9" w:rsidRDefault="00141C11" w:rsidP="00141C11">
      <w:pPr>
        <w:shd w:val="clear" w:color="auto" w:fill="FFFFFF"/>
        <w:jc w:val="center"/>
        <w:textAlignment w:val="top"/>
        <w:rPr>
          <w:sz w:val="16"/>
          <w:szCs w:val="16"/>
          <w:lang w:eastAsia="ru-RU"/>
        </w:rPr>
      </w:pPr>
    </w:p>
    <w:p w:rsidR="00141C11" w:rsidRPr="000F61F9" w:rsidRDefault="00141C11" w:rsidP="00141C11">
      <w:pPr>
        <w:shd w:val="clear" w:color="auto" w:fill="FFFFFF"/>
        <w:jc w:val="right"/>
        <w:textAlignment w:val="top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val="en-US" w:eastAsia="ru-RU"/>
        </w:rPr>
        <w:t>2Al + 2NaOH + 6H</w:t>
      </w:r>
      <w:r w:rsidRPr="000F61F9">
        <w:rPr>
          <w:sz w:val="28"/>
          <w:szCs w:val="28"/>
          <w:vertAlign w:val="subscript"/>
          <w:lang w:val="en-US" w:eastAsia="ru-RU"/>
        </w:rPr>
        <w:t>2</w:t>
      </w:r>
      <w:r w:rsidRPr="000F61F9">
        <w:rPr>
          <w:sz w:val="28"/>
          <w:szCs w:val="28"/>
          <w:lang w:val="en-US" w:eastAsia="ru-RU"/>
        </w:rPr>
        <w:t>O → 2Na[Al(OH)</w:t>
      </w:r>
      <w:r w:rsidRPr="000F61F9">
        <w:rPr>
          <w:sz w:val="28"/>
          <w:szCs w:val="28"/>
          <w:vertAlign w:val="subscript"/>
          <w:lang w:val="en-US" w:eastAsia="ru-RU"/>
        </w:rPr>
        <w:t>4</w:t>
      </w:r>
      <w:r w:rsidRPr="000F61F9">
        <w:rPr>
          <w:sz w:val="28"/>
          <w:szCs w:val="28"/>
          <w:lang w:val="en-US" w:eastAsia="ru-RU"/>
        </w:rPr>
        <w:t>] + 3H</w:t>
      </w:r>
      <w:r w:rsidRPr="000F61F9">
        <w:rPr>
          <w:sz w:val="28"/>
          <w:szCs w:val="28"/>
          <w:vertAlign w:val="subscript"/>
          <w:lang w:val="en-US" w:eastAsia="ru-RU"/>
        </w:rPr>
        <w:t>2</w:t>
      </w:r>
      <w:r w:rsidRPr="000F61F9">
        <w:rPr>
          <w:sz w:val="28"/>
          <w:szCs w:val="28"/>
          <w:lang w:val="en-US" w:eastAsia="ru-RU"/>
        </w:rPr>
        <w:t xml:space="preserve">↑.                        </w:t>
      </w:r>
      <w:r w:rsidRPr="000F61F9">
        <w:rPr>
          <w:sz w:val="28"/>
          <w:szCs w:val="28"/>
          <w:lang w:eastAsia="ru-RU"/>
        </w:rPr>
        <w:t>(1)</w:t>
      </w:r>
    </w:p>
    <w:p w:rsidR="00141C11" w:rsidRPr="000F61F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0F61F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eastAsia="ru-RU"/>
        </w:rPr>
        <w:t>Время осаждения частиц алюминиевой пудры в масле</w:t>
      </w:r>
    </w:p>
    <w:p w:rsidR="00141C11" w:rsidRPr="000F61F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0F61F9" w:rsidRDefault="00CA5B2A" w:rsidP="00653E60">
      <w:pPr>
        <w:jc w:val="right"/>
        <w:rPr>
          <w:sz w:val="28"/>
          <w:szCs w:val="28"/>
          <w:lang w:eastAsia="ru-RU"/>
        </w:rPr>
      </w:pPr>
      <w:r w:rsidRPr="000F61F9">
        <w:rPr>
          <w:noProof/>
          <w:position w:val="-34"/>
          <w:sz w:val="28"/>
          <w:szCs w:val="28"/>
          <w:lang w:eastAsia="ru-RU"/>
        </w:rPr>
        <w:drawing>
          <wp:inline distT="0" distB="0" distL="0" distR="0">
            <wp:extent cx="14478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C11" w:rsidRPr="000F61F9">
        <w:rPr>
          <w:position w:val="-12"/>
          <w:sz w:val="28"/>
          <w:szCs w:val="28"/>
          <w:lang w:eastAsia="ru-RU"/>
        </w:rPr>
        <w:t xml:space="preserve">                                               (2)</w:t>
      </w:r>
    </w:p>
    <w:p w:rsidR="00141C11" w:rsidRPr="000F61F9" w:rsidRDefault="00141C11" w:rsidP="00141C11">
      <w:pPr>
        <w:jc w:val="center"/>
        <w:rPr>
          <w:sz w:val="16"/>
          <w:szCs w:val="16"/>
          <w:lang w:eastAsia="ru-RU"/>
        </w:rPr>
      </w:pPr>
    </w:p>
    <w:p w:rsidR="00141C11" w:rsidRPr="000F61F9" w:rsidRDefault="00141C11" w:rsidP="00141C11">
      <w:pPr>
        <w:jc w:val="both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eastAsia="ru-RU"/>
        </w:rPr>
        <w:t xml:space="preserve">где </w:t>
      </w:r>
      <w:r w:rsidRPr="000F61F9">
        <w:rPr>
          <w:spacing w:val="-4"/>
          <w:sz w:val="28"/>
          <w:szCs w:val="28"/>
          <w:lang w:eastAsia="ru-RU"/>
        </w:rPr>
        <w:t>η</w:t>
      </w:r>
      <w:r w:rsidRPr="000F61F9">
        <w:rPr>
          <w:sz w:val="28"/>
          <w:szCs w:val="28"/>
          <w:lang w:eastAsia="ru-RU"/>
        </w:rPr>
        <w:t xml:space="preserve"> – вязкость дисперсной среды при нормальных условиях, Па·с; </w:t>
      </w:r>
      <w:r w:rsidRPr="000F61F9">
        <w:rPr>
          <w:spacing w:val="-4"/>
          <w:sz w:val="28"/>
          <w:szCs w:val="28"/>
          <w:lang w:eastAsia="ru-RU"/>
        </w:rPr>
        <w:t>ρ</w:t>
      </w:r>
      <w:r w:rsidRPr="000F61F9">
        <w:rPr>
          <w:spacing w:val="-4"/>
          <w:sz w:val="28"/>
          <w:szCs w:val="28"/>
          <w:vertAlign w:val="subscript"/>
          <w:lang w:eastAsia="ru-RU"/>
        </w:rPr>
        <w:t>Al</w:t>
      </w:r>
      <w:r w:rsidRPr="000F61F9">
        <w:rPr>
          <w:sz w:val="28"/>
          <w:szCs w:val="28"/>
          <w:lang w:eastAsia="ru-RU"/>
        </w:rPr>
        <w:t xml:space="preserve"> –плотность алюминия, кг/м</w:t>
      </w:r>
      <w:r w:rsidRPr="000F61F9">
        <w:rPr>
          <w:sz w:val="28"/>
          <w:szCs w:val="28"/>
          <w:vertAlign w:val="superscript"/>
          <w:lang w:eastAsia="ru-RU"/>
        </w:rPr>
        <w:t>3</w:t>
      </w:r>
      <w:r w:rsidRPr="000F61F9">
        <w:rPr>
          <w:sz w:val="28"/>
          <w:szCs w:val="28"/>
          <w:lang w:eastAsia="ru-RU"/>
        </w:rPr>
        <w:t xml:space="preserve">; </w:t>
      </w:r>
      <w:r w:rsidRPr="000F61F9">
        <w:rPr>
          <w:spacing w:val="-4"/>
          <w:sz w:val="28"/>
          <w:szCs w:val="28"/>
          <w:lang w:eastAsia="ru-RU"/>
        </w:rPr>
        <w:t>ρ</w:t>
      </w:r>
      <w:r w:rsidRPr="000F61F9">
        <w:rPr>
          <w:spacing w:val="-4"/>
          <w:sz w:val="28"/>
          <w:szCs w:val="28"/>
          <w:vertAlign w:val="subscript"/>
          <w:lang w:eastAsia="ru-RU"/>
        </w:rPr>
        <w:t>м</w:t>
      </w:r>
      <w:r w:rsidRPr="000F61F9">
        <w:rPr>
          <w:sz w:val="28"/>
          <w:szCs w:val="28"/>
          <w:lang w:eastAsia="ru-RU"/>
        </w:rPr>
        <w:t xml:space="preserve"> – плотность масла, кг/м</w:t>
      </w:r>
      <w:r w:rsidRPr="000F61F9">
        <w:rPr>
          <w:sz w:val="28"/>
          <w:szCs w:val="28"/>
          <w:vertAlign w:val="superscript"/>
          <w:lang w:eastAsia="ru-RU"/>
        </w:rPr>
        <w:t>3</w:t>
      </w:r>
      <w:r w:rsidRPr="000F61F9">
        <w:rPr>
          <w:sz w:val="28"/>
          <w:szCs w:val="28"/>
          <w:lang w:eastAsia="ru-RU"/>
        </w:rPr>
        <w:t xml:space="preserve">; </w:t>
      </w:r>
      <w:r w:rsidRPr="000F61F9">
        <w:rPr>
          <w:i/>
          <w:sz w:val="28"/>
          <w:szCs w:val="28"/>
          <w:lang w:eastAsia="ru-RU"/>
        </w:rPr>
        <w:t>t</w:t>
      </w:r>
      <w:r w:rsidRPr="000F61F9">
        <w:rPr>
          <w:sz w:val="28"/>
          <w:szCs w:val="28"/>
          <w:lang w:eastAsia="ru-RU"/>
        </w:rPr>
        <w:t xml:space="preserve"> – время осаждения частиц, с; </w:t>
      </w:r>
      <w:r w:rsidRPr="000F61F9">
        <w:rPr>
          <w:i/>
          <w:sz w:val="28"/>
          <w:szCs w:val="28"/>
          <w:lang w:eastAsia="ru-RU"/>
        </w:rPr>
        <w:t>t</w:t>
      </w:r>
      <w:r w:rsidRPr="000F61F9">
        <w:rPr>
          <w:sz w:val="28"/>
          <w:szCs w:val="28"/>
          <w:lang w:eastAsia="ru-RU"/>
        </w:rPr>
        <w:t xml:space="preserve"> – диаметр частицы алюминия, м; </w:t>
      </w:r>
      <w:r w:rsidRPr="000F61F9">
        <w:rPr>
          <w:i/>
          <w:sz w:val="28"/>
          <w:szCs w:val="28"/>
          <w:lang w:eastAsia="ru-RU"/>
        </w:rPr>
        <w:t>S</w:t>
      </w:r>
      <w:r w:rsidRPr="000F61F9">
        <w:rPr>
          <w:sz w:val="28"/>
          <w:szCs w:val="28"/>
          <w:lang w:eastAsia="ru-RU"/>
        </w:rPr>
        <w:t xml:space="preserve"> – расстояние, которое проходит частица при установившемся движении, м.</w:t>
      </w:r>
    </w:p>
    <w:p w:rsidR="00141C11" w:rsidRPr="000F61F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eastAsia="ru-RU"/>
        </w:rPr>
        <w:t>Зависимость времени протекания реакции от концентрации едкого натра (номера эксперимента), представленная на рис. 1, получена с учетом изменения скорости реакции для алюминия с содержанием примесей менее 0,002 %[1]. При выборе концентрации щелочи необходимо обратить особое внимание на конечную температуру продуктов реакции, так как реакция экзотермическая (протекает с выделением теплоты)[2, 3].</w:t>
      </w:r>
    </w:p>
    <w:p w:rsidR="00A542CA" w:rsidRPr="000F61F9" w:rsidRDefault="00A542CA" w:rsidP="00141C11">
      <w:pPr>
        <w:ind w:firstLine="708"/>
        <w:jc w:val="both"/>
        <w:rPr>
          <w:noProof/>
          <w:sz w:val="16"/>
          <w:szCs w:val="16"/>
          <w:lang w:eastAsia="ru-RU"/>
        </w:rPr>
      </w:pPr>
    </w:p>
    <w:p w:rsidR="00141C11" w:rsidRPr="000F61F9" w:rsidRDefault="00141C11" w:rsidP="00141C11">
      <w:pPr>
        <w:jc w:val="center"/>
        <w:rPr>
          <w:sz w:val="16"/>
          <w:szCs w:val="16"/>
          <w:lang w:eastAsia="ru-RU"/>
        </w:rPr>
      </w:pPr>
      <w:r w:rsidRPr="000F61F9">
        <w:rPr>
          <w:noProof/>
          <w:sz w:val="28"/>
          <w:szCs w:val="28"/>
          <w:lang w:eastAsia="ru-RU"/>
        </w:rPr>
        <w:drawing>
          <wp:inline distT="0" distB="0" distL="0" distR="0">
            <wp:extent cx="3826863" cy="2105025"/>
            <wp:effectExtent l="0" t="0" r="2187" b="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C11" w:rsidRPr="000F61F9" w:rsidRDefault="00141C11" w:rsidP="00141C11">
      <w:pPr>
        <w:jc w:val="center"/>
        <w:rPr>
          <w:sz w:val="24"/>
          <w:szCs w:val="24"/>
          <w:lang w:eastAsia="ru-RU"/>
        </w:rPr>
      </w:pPr>
      <w:r w:rsidRPr="000F61F9">
        <w:rPr>
          <w:sz w:val="24"/>
          <w:szCs w:val="24"/>
          <w:lang w:eastAsia="ru-RU"/>
        </w:rPr>
        <w:t>Рис. 1. Зависимость времени протекания реакции</w:t>
      </w:r>
    </w:p>
    <w:p w:rsidR="00141C11" w:rsidRPr="000F61F9" w:rsidRDefault="00141C11" w:rsidP="00141C11">
      <w:pPr>
        <w:jc w:val="center"/>
        <w:rPr>
          <w:rFonts w:cs="Calibri"/>
          <w:sz w:val="24"/>
          <w:szCs w:val="24"/>
          <w:lang w:eastAsia="ru-RU"/>
        </w:rPr>
      </w:pPr>
      <w:r w:rsidRPr="000F61F9">
        <w:rPr>
          <w:sz w:val="24"/>
          <w:szCs w:val="24"/>
          <w:lang w:eastAsia="ru-RU"/>
        </w:rPr>
        <w:t>от концентрации NaOH в моль-экв/л</w:t>
      </w:r>
    </w:p>
    <w:p w:rsidR="00141C11" w:rsidRPr="000F61F9" w:rsidRDefault="00141C11" w:rsidP="00141C11">
      <w:pPr>
        <w:ind w:firstLine="708"/>
        <w:jc w:val="both"/>
        <w:rPr>
          <w:sz w:val="24"/>
          <w:szCs w:val="24"/>
          <w:lang w:eastAsia="ru-RU"/>
        </w:rPr>
      </w:pPr>
    </w:p>
    <w:p w:rsidR="00141C11" w:rsidRPr="000F61F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0F61F9">
        <w:rPr>
          <w:sz w:val="28"/>
          <w:szCs w:val="28"/>
          <w:lang w:eastAsia="ru-RU"/>
        </w:rPr>
        <w:t>Минимальное время растворения алюминия составляет порядка 7 минут при концентрации NaOH, равной 1,5 моль-экв/л. В табл. 1 представлена зависимость времени осаждения частиц от температуры масла.</w:t>
      </w:r>
    </w:p>
    <w:p w:rsidR="00141C11" w:rsidRPr="000F61F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p w:rsidR="00141C11" w:rsidRPr="000F61F9" w:rsidRDefault="00141C11" w:rsidP="00141C11">
      <w:pPr>
        <w:ind w:firstLine="708"/>
        <w:jc w:val="right"/>
        <w:rPr>
          <w:sz w:val="24"/>
          <w:szCs w:val="24"/>
          <w:lang w:eastAsia="ru-RU"/>
        </w:rPr>
      </w:pPr>
      <w:r w:rsidRPr="000F61F9">
        <w:rPr>
          <w:sz w:val="24"/>
          <w:szCs w:val="24"/>
          <w:lang w:eastAsia="ru-RU"/>
        </w:rPr>
        <w:t xml:space="preserve">Таблица 1 </w:t>
      </w:r>
    </w:p>
    <w:p w:rsidR="00141C11" w:rsidRPr="000F61F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p w:rsidR="00141C11" w:rsidRPr="000F61F9" w:rsidRDefault="00141C11" w:rsidP="00141C11">
      <w:pPr>
        <w:ind w:firstLine="708"/>
        <w:jc w:val="center"/>
        <w:rPr>
          <w:b/>
          <w:sz w:val="24"/>
          <w:szCs w:val="24"/>
          <w:lang w:eastAsia="ru-RU"/>
        </w:rPr>
      </w:pPr>
      <w:r w:rsidRPr="000F61F9">
        <w:rPr>
          <w:b/>
          <w:sz w:val="24"/>
          <w:szCs w:val="24"/>
          <w:lang w:eastAsia="ru-RU"/>
        </w:rPr>
        <w:t>Время осаждения частиц от температуры масла</w:t>
      </w:r>
    </w:p>
    <w:p w:rsidR="00141C11" w:rsidRPr="000F61F9" w:rsidRDefault="00141C11" w:rsidP="00141C11">
      <w:pPr>
        <w:ind w:firstLine="708"/>
        <w:jc w:val="both"/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2941"/>
        <w:gridCol w:w="2874"/>
      </w:tblGrid>
      <w:tr w:rsidR="00141C11" w:rsidRPr="000F61F9" w:rsidTr="008D5E96">
        <w:trPr>
          <w:jc w:val="center"/>
        </w:trPr>
        <w:tc>
          <w:tcPr>
            <w:tcW w:w="3778" w:type="dxa"/>
            <w:vAlign w:val="center"/>
          </w:tcPr>
          <w:p w:rsidR="00141C11" w:rsidRPr="000F61F9" w:rsidRDefault="00141C11" w:rsidP="008D5E96">
            <w:pPr>
              <w:tabs>
                <w:tab w:val="left" w:pos="2338"/>
              </w:tabs>
              <w:ind w:right="-72"/>
              <w:jc w:val="center"/>
              <w:rPr>
                <w:b/>
                <w:sz w:val="24"/>
                <w:szCs w:val="24"/>
                <w:lang w:eastAsia="ru-RU"/>
              </w:rPr>
            </w:pPr>
            <w:r w:rsidRPr="000F61F9">
              <w:rPr>
                <w:b/>
                <w:sz w:val="24"/>
                <w:szCs w:val="24"/>
                <w:lang w:eastAsia="ru-RU"/>
              </w:rPr>
              <w:t>Температура масла, °С</w:t>
            </w:r>
          </w:p>
        </w:tc>
        <w:tc>
          <w:tcPr>
            <w:tcW w:w="2941" w:type="dxa"/>
            <w:vAlign w:val="center"/>
          </w:tcPr>
          <w:p w:rsidR="00141C11" w:rsidRPr="000F61F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61F9">
              <w:rPr>
                <w:b/>
                <w:sz w:val="24"/>
                <w:szCs w:val="24"/>
                <w:lang w:eastAsia="ru-RU"/>
              </w:rPr>
              <w:t>Динамическая</w:t>
            </w:r>
          </w:p>
          <w:p w:rsidR="00141C11" w:rsidRPr="000F61F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61F9">
              <w:rPr>
                <w:b/>
                <w:sz w:val="24"/>
                <w:szCs w:val="24"/>
                <w:lang w:eastAsia="ru-RU"/>
              </w:rPr>
              <w:t>вязкость масла, Па·с</w:t>
            </w:r>
          </w:p>
        </w:tc>
        <w:tc>
          <w:tcPr>
            <w:tcW w:w="2874" w:type="dxa"/>
            <w:vAlign w:val="center"/>
          </w:tcPr>
          <w:p w:rsidR="00141C11" w:rsidRPr="000F61F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61F9">
              <w:rPr>
                <w:b/>
                <w:sz w:val="24"/>
                <w:szCs w:val="24"/>
                <w:lang w:eastAsia="ru-RU"/>
              </w:rPr>
              <w:t>Время осаждения</w:t>
            </w:r>
          </w:p>
          <w:p w:rsidR="00141C11" w:rsidRPr="000F61F9" w:rsidRDefault="00141C11" w:rsidP="008D5E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61F9">
              <w:rPr>
                <w:b/>
                <w:sz w:val="24"/>
                <w:szCs w:val="24"/>
                <w:lang w:eastAsia="ru-RU"/>
              </w:rPr>
              <w:t>частиц алюминия, с</w:t>
            </w:r>
          </w:p>
        </w:tc>
      </w:tr>
      <w:tr w:rsidR="00141C11" w:rsidRPr="000F61F9" w:rsidTr="008D5E96">
        <w:trPr>
          <w:jc w:val="center"/>
        </w:trPr>
        <w:tc>
          <w:tcPr>
            <w:tcW w:w="3778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0,05408</w:t>
            </w:r>
          </w:p>
        </w:tc>
        <w:tc>
          <w:tcPr>
            <w:tcW w:w="2874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6200</w:t>
            </w:r>
          </w:p>
        </w:tc>
      </w:tr>
      <w:tr w:rsidR="00141C11" w:rsidRPr="000F61F9" w:rsidTr="008D5E96">
        <w:trPr>
          <w:jc w:val="center"/>
        </w:trPr>
        <w:tc>
          <w:tcPr>
            <w:tcW w:w="3778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1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0,03590</w:t>
            </w:r>
          </w:p>
        </w:tc>
        <w:tc>
          <w:tcPr>
            <w:tcW w:w="2874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4100</w:t>
            </w:r>
          </w:p>
        </w:tc>
      </w:tr>
      <w:tr w:rsidR="00141C11" w:rsidRPr="000F61F9" w:rsidTr="008D5E96">
        <w:trPr>
          <w:jc w:val="center"/>
        </w:trPr>
        <w:tc>
          <w:tcPr>
            <w:tcW w:w="3778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1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0,02590</w:t>
            </w:r>
          </w:p>
        </w:tc>
        <w:tc>
          <w:tcPr>
            <w:tcW w:w="2874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2950</w:t>
            </w:r>
          </w:p>
        </w:tc>
      </w:tr>
      <w:tr w:rsidR="00141C11" w:rsidRPr="000F61F9" w:rsidTr="008D5E96">
        <w:trPr>
          <w:jc w:val="center"/>
        </w:trPr>
        <w:tc>
          <w:tcPr>
            <w:tcW w:w="3778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1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0,01866</w:t>
            </w:r>
          </w:p>
        </w:tc>
        <w:tc>
          <w:tcPr>
            <w:tcW w:w="2874" w:type="dxa"/>
          </w:tcPr>
          <w:p w:rsidR="00141C11" w:rsidRPr="000F61F9" w:rsidRDefault="00141C11" w:rsidP="008D5E96">
            <w:pPr>
              <w:jc w:val="center"/>
              <w:rPr>
                <w:sz w:val="24"/>
                <w:szCs w:val="24"/>
                <w:lang w:eastAsia="ru-RU"/>
              </w:rPr>
            </w:pPr>
            <w:r w:rsidRPr="000F61F9">
              <w:rPr>
                <w:sz w:val="24"/>
                <w:szCs w:val="24"/>
                <w:lang w:eastAsia="ru-RU"/>
              </w:rPr>
              <w:t>2100</w:t>
            </w:r>
          </w:p>
        </w:tc>
      </w:tr>
    </w:tbl>
    <w:p w:rsidR="00141C11" w:rsidRPr="000F61F9" w:rsidRDefault="00141C11" w:rsidP="00141C11">
      <w:pPr>
        <w:jc w:val="both"/>
        <w:rPr>
          <w:sz w:val="24"/>
          <w:szCs w:val="24"/>
          <w:lang w:eastAsia="ru-RU"/>
        </w:rPr>
      </w:pPr>
    </w:p>
    <w:p w:rsidR="00141C11" w:rsidRPr="000F61F9" w:rsidRDefault="00141C11" w:rsidP="00141C11">
      <w:pPr>
        <w:ind w:firstLine="708"/>
        <w:jc w:val="both"/>
        <w:rPr>
          <w:sz w:val="28"/>
          <w:szCs w:val="28"/>
          <w:lang w:eastAsia="ru-RU"/>
        </w:rPr>
      </w:pPr>
      <w:r w:rsidRPr="000F61F9">
        <w:rPr>
          <w:spacing w:val="4"/>
          <w:sz w:val="28"/>
          <w:szCs w:val="28"/>
          <w:lang w:eastAsia="ru-RU"/>
        </w:rPr>
        <w:t>Таким образом, при моделировании рабочих процессов в генераторе водород</w:t>
      </w:r>
      <w:r w:rsidRPr="000F61F9">
        <w:rPr>
          <w:sz w:val="28"/>
          <w:szCs w:val="28"/>
          <w:lang w:eastAsia="ru-RU"/>
        </w:rPr>
        <w:t>а необходимо рассчитывать время пребывания реагирующих компонентов в области смешения, сопоставляя время осаждения частиц алюминия в суспензии и время протекания реакции гидролиза.</w:t>
      </w:r>
    </w:p>
    <w:p w:rsidR="00141C11" w:rsidRPr="000F61F9" w:rsidRDefault="00141C11" w:rsidP="00141C11">
      <w:pPr>
        <w:ind w:firstLine="708"/>
        <w:jc w:val="both"/>
        <w:rPr>
          <w:sz w:val="24"/>
          <w:szCs w:val="24"/>
          <w:lang w:eastAsia="ru-RU"/>
        </w:rPr>
      </w:pPr>
    </w:p>
    <w:p w:rsidR="00141C11" w:rsidRPr="000F61F9" w:rsidRDefault="00141C11" w:rsidP="00141C11">
      <w:pPr>
        <w:jc w:val="center"/>
        <w:rPr>
          <w:sz w:val="24"/>
          <w:szCs w:val="24"/>
          <w:lang w:val="en-US" w:eastAsia="ru-RU"/>
        </w:rPr>
      </w:pPr>
      <w:r w:rsidRPr="000F61F9">
        <w:rPr>
          <w:sz w:val="24"/>
          <w:szCs w:val="24"/>
          <w:lang w:eastAsia="ru-RU"/>
        </w:rPr>
        <w:t>СПИСОКЛИТЕРАТУРЫ</w:t>
      </w:r>
    </w:p>
    <w:p w:rsidR="00141C11" w:rsidRPr="000F61F9" w:rsidRDefault="00141C11" w:rsidP="00141C11">
      <w:pPr>
        <w:jc w:val="center"/>
        <w:rPr>
          <w:sz w:val="16"/>
          <w:szCs w:val="16"/>
          <w:lang w:val="en-US" w:eastAsia="ru-RU"/>
        </w:rPr>
      </w:pPr>
    </w:p>
    <w:p w:rsidR="00141C11" w:rsidRPr="000F61F9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val="en-US" w:eastAsia="ru-RU"/>
        </w:rPr>
      </w:pPr>
      <w:r w:rsidRPr="000F61F9">
        <w:rPr>
          <w:spacing w:val="-4"/>
          <w:sz w:val="24"/>
          <w:szCs w:val="24"/>
          <w:lang w:val="en-US" w:eastAsia="ru-RU"/>
        </w:rPr>
        <w:t>1. Streicher, M.A. The dissolution of aluminum in sodium hydroxide solution II / M.A. Streicher</w:t>
      </w:r>
      <w:r w:rsidRPr="000F61F9">
        <w:rPr>
          <w:sz w:val="24"/>
          <w:szCs w:val="24"/>
          <w:lang w:val="en-US" w:eastAsia="ru-RU"/>
        </w:rPr>
        <w:t xml:space="preserve"> // Journal of The Electrochemical Society. – 1949. – № 3. – P. 179.</w:t>
      </w:r>
    </w:p>
    <w:p w:rsidR="00141C11" w:rsidRPr="000F61F9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eastAsia="ru-RU"/>
        </w:rPr>
      </w:pPr>
      <w:r w:rsidRPr="000F61F9">
        <w:rPr>
          <w:spacing w:val="-2"/>
          <w:sz w:val="24"/>
          <w:szCs w:val="24"/>
          <w:lang w:eastAsia="ru-RU"/>
        </w:rPr>
        <w:t xml:space="preserve">2. </w:t>
      </w:r>
      <w:r w:rsidRPr="000F61F9">
        <w:rPr>
          <w:spacing w:val="-4"/>
          <w:sz w:val="24"/>
          <w:szCs w:val="24"/>
          <w:lang w:eastAsia="ru-RU"/>
        </w:rPr>
        <w:t xml:space="preserve">Сажин, Б.С. Экспериментальное исследование зависимости скорости выделения водорода </w:t>
      </w:r>
      <w:r w:rsidRPr="000F61F9">
        <w:rPr>
          <w:spacing w:val="4"/>
          <w:sz w:val="24"/>
          <w:szCs w:val="24"/>
          <w:lang w:eastAsia="ru-RU"/>
        </w:rPr>
        <w:t>от конценрации щелочи при взаимодействии алюминия с водным раствором щелочи / Б.С. Сажин,</w:t>
      </w:r>
      <w:r w:rsidR="00825713" w:rsidRPr="000F61F9">
        <w:rPr>
          <w:sz w:val="24"/>
          <w:szCs w:val="24"/>
          <w:lang w:eastAsia="ru-RU"/>
        </w:rPr>
        <w:t xml:space="preserve"> В.В. Козляков, А.Х. Хайри</w:t>
      </w:r>
      <w:r w:rsidRPr="000F61F9">
        <w:rPr>
          <w:sz w:val="24"/>
          <w:szCs w:val="24"/>
          <w:lang w:eastAsia="ru-RU"/>
        </w:rPr>
        <w:t xml:space="preserve">// Успехи в химии и химической технологии. – 2011. – Том XXV. – № 5. – С. 108–115. </w:t>
      </w:r>
    </w:p>
    <w:p w:rsidR="00141C11" w:rsidRPr="000F61F9" w:rsidRDefault="00141C11" w:rsidP="00141C11">
      <w:pPr>
        <w:tabs>
          <w:tab w:val="left" w:pos="426"/>
        </w:tabs>
        <w:ind w:firstLine="425"/>
        <w:contextualSpacing/>
        <w:jc w:val="both"/>
        <w:rPr>
          <w:sz w:val="24"/>
          <w:szCs w:val="24"/>
          <w:lang w:eastAsia="ru-RU"/>
        </w:rPr>
      </w:pPr>
      <w:r w:rsidRPr="000F61F9">
        <w:rPr>
          <w:sz w:val="24"/>
          <w:szCs w:val="24"/>
          <w:lang w:eastAsia="ru-RU"/>
        </w:rPr>
        <w:t>3. Сажин, Б.С. Основы техники сушки / Б.С. Сажин. – М.: Химия, 1984. – 320 с.</w:t>
      </w:r>
    </w:p>
    <w:p w:rsidR="00141C11" w:rsidRPr="000F61F9" w:rsidRDefault="00141C11" w:rsidP="00141C11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16"/>
          <w:szCs w:val="16"/>
        </w:rPr>
      </w:pPr>
    </w:p>
    <w:sectPr w:rsidR="00141C11" w:rsidRPr="000F61F9" w:rsidSect="00290811">
      <w:pgSz w:w="11910" w:h="16840"/>
      <w:pgMar w:top="1418" w:right="851" w:bottom="1418" w:left="1418" w:header="941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C5" w:rsidRDefault="00B451C5" w:rsidP="00D474F3">
      <w:r>
        <w:separator/>
      </w:r>
    </w:p>
  </w:endnote>
  <w:endnote w:type="continuationSeparator" w:id="1">
    <w:p w:rsidR="00B451C5" w:rsidRDefault="00B451C5" w:rsidP="00D4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D474F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C5" w:rsidRDefault="00B451C5" w:rsidP="00D474F3">
      <w:r>
        <w:separator/>
      </w:r>
    </w:p>
  </w:footnote>
  <w:footnote w:type="continuationSeparator" w:id="1">
    <w:p w:rsidR="00B451C5" w:rsidRDefault="00B451C5" w:rsidP="00D47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D474F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9C0"/>
    <w:multiLevelType w:val="hybridMultilevel"/>
    <w:tmpl w:val="0D0ABA46"/>
    <w:lvl w:ilvl="0" w:tplc="C83E8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8F1"/>
    <w:multiLevelType w:val="hybridMultilevel"/>
    <w:tmpl w:val="13342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03A4"/>
    <w:multiLevelType w:val="hybridMultilevel"/>
    <w:tmpl w:val="97A8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74F3"/>
    <w:rsid w:val="00047F34"/>
    <w:rsid w:val="000938F4"/>
    <w:rsid w:val="000B5261"/>
    <w:rsid w:val="000F61F9"/>
    <w:rsid w:val="00141C11"/>
    <w:rsid w:val="00165F07"/>
    <w:rsid w:val="00176AFA"/>
    <w:rsid w:val="001956C3"/>
    <w:rsid w:val="0024257B"/>
    <w:rsid w:val="00262843"/>
    <w:rsid w:val="00290811"/>
    <w:rsid w:val="00306C86"/>
    <w:rsid w:val="00307F75"/>
    <w:rsid w:val="003E7484"/>
    <w:rsid w:val="003F24B3"/>
    <w:rsid w:val="00421676"/>
    <w:rsid w:val="00441BF0"/>
    <w:rsid w:val="00455795"/>
    <w:rsid w:val="00475828"/>
    <w:rsid w:val="0048593A"/>
    <w:rsid w:val="00491081"/>
    <w:rsid w:val="004A1620"/>
    <w:rsid w:val="004D208A"/>
    <w:rsid w:val="004D31ED"/>
    <w:rsid w:val="005272B8"/>
    <w:rsid w:val="00556BD5"/>
    <w:rsid w:val="00560BBE"/>
    <w:rsid w:val="00561D57"/>
    <w:rsid w:val="005807FC"/>
    <w:rsid w:val="005959EE"/>
    <w:rsid w:val="005C6D36"/>
    <w:rsid w:val="006001A5"/>
    <w:rsid w:val="00614D04"/>
    <w:rsid w:val="006451EF"/>
    <w:rsid w:val="00653E60"/>
    <w:rsid w:val="00671192"/>
    <w:rsid w:val="006965CE"/>
    <w:rsid w:val="006B52A3"/>
    <w:rsid w:val="006D1D02"/>
    <w:rsid w:val="006D4FA2"/>
    <w:rsid w:val="006D5D69"/>
    <w:rsid w:val="006E2FCE"/>
    <w:rsid w:val="006E7C49"/>
    <w:rsid w:val="00760197"/>
    <w:rsid w:val="007A18EF"/>
    <w:rsid w:val="007C2617"/>
    <w:rsid w:val="007C3331"/>
    <w:rsid w:val="00825713"/>
    <w:rsid w:val="008674D5"/>
    <w:rsid w:val="00893B4A"/>
    <w:rsid w:val="008B78CE"/>
    <w:rsid w:val="00902240"/>
    <w:rsid w:val="00934A69"/>
    <w:rsid w:val="009627E0"/>
    <w:rsid w:val="009A1681"/>
    <w:rsid w:val="009A3FBB"/>
    <w:rsid w:val="009F385D"/>
    <w:rsid w:val="00A27293"/>
    <w:rsid w:val="00A3003C"/>
    <w:rsid w:val="00A43B11"/>
    <w:rsid w:val="00A542CA"/>
    <w:rsid w:val="00A83B0E"/>
    <w:rsid w:val="00AC302B"/>
    <w:rsid w:val="00AD574E"/>
    <w:rsid w:val="00AD604B"/>
    <w:rsid w:val="00B35A3F"/>
    <w:rsid w:val="00B451C5"/>
    <w:rsid w:val="00B5606F"/>
    <w:rsid w:val="00B726CD"/>
    <w:rsid w:val="00B955B3"/>
    <w:rsid w:val="00BD0BB4"/>
    <w:rsid w:val="00BD2CF6"/>
    <w:rsid w:val="00BE6963"/>
    <w:rsid w:val="00BF4038"/>
    <w:rsid w:val="00C300DE"/>
    <w:rsid w:val="00C32BD6"/>
    <w:rsid w:val="00C41085"/>
    <w:rsid w:val="00C5796B"/>
    <w:rsid w:val="00C621B6"/>
    <w:rsid w:val="00CA5B2A"/>
    <w:rsid w:val="00CC3816"/>
    <w:rsid w:val="00D12405"/>
    <w:rsid w:val="00D2776D"/>
    <w:rsid w:val="00D474F3"/>
    <w:rsid w:val="00D85499"/>
    <w:rsid w:val="00D874B2"/>
    <w:rsid w:val="00E04E0F"/>
    <w:rsid w:val="00ED156E"/>
    <w:rsid w:val="00EE02ED"/>
    <w:rsid w:val="00F23EDD"/>
    <w:rsid w:val="00F93946"/>
    <w:rsid w:val="00FE3D4E"/>
    <w:rsid w:val="00FF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4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4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4F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4F3"/>
    <w:pPr>
      <w:ind w:right="78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4F3"/>
    <w:pPr>
      <w:ind w:left="7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474F3"/>
  </w:style>
  <w:style w:type="paragraph" w:styleId="a5">
    <w:name w:val="Body Text Indent"/>
    <w:basedOn w:val="a"/>
    <w:link w:val="a6"/>
    <w:uiPriority w:val="99"/>
    <w:unhideWhenUsed/>
    <w:rsid w:val="004A16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1620"/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4A1620"/>
    <w:rPr>
      <w:rFonts w:cs="Times New Roman"/>
    </w:rPr>
  </w:style>
  <w:style w:type="paragraph" w:styleId="a7">
    <w:name w:val="Normal (Web)"/>
    <w:basedOn w:val="a"/>
    <w:uiPriority w:val="99"/>
    <w:rsid w:val="005959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qFormat/>
    <w:rsid w:val="005959EE"/>
    <w:rPr>
      <w:b/>
      <w:bCs/>
    </w:rPr>
  </w:style>
  <w:style w:type="character" w:styleId="a9">
    <w:name w:val="Hyperlink"/>
    <w:basedOn w:val="a0"/>
    <w:uiPriority w:val="99"/>
    <w:unhideWhenUsed/>
    <w:rsid w:val="006D4FA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1C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C11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annotation reference"/>
    <w:basedOn w:val="a0"/>
    <w:uiPriority w:val="99"/>
    <w:semiHidden/>
    <w:unhideWhenUsed/>
    <w:rsid w:val="00653E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53E6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3E6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E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3E6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nf2023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conf2023@mail.ru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3;&#1072;&#1091;&#1082;&#1072;\621.311.22\&#1087;&#1091;&#1073;&#1083;&#1080;&#1082;&#1072;&#1094;&#1080;&#1080;%202019\&#1069;&#1053;&#1048;&#1042;,%20&#8470;2,%202019&#1086;&#1073;&#1086;&#1073;&#1097;\&#1088;&#1080;&#1089;&#1091;&#1085;&#1082;&#1080;%20&#1085;&#1086;&#1074;&#1099;&#1077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val>
            <c:numRef>
              <c:f>Лист1!$M$341:$T$341</c:f>
              <c:numCache>
                <c:formatCode>General</c:formatCode>
                <c:ptCount val="8"/>
                <c:pt idx="0">
                  <c:v>10</c:v>
                </c:pt>
                <c:pt idx="1">
                  <c:v>9.33</c:v>
                </c:pt>
                <c:pt idx="2">
                  <c:v>9.2299999999999986</c:v>
                </c:pt>
                <c:pt idx="3">
                  <c:v>9.1</c:v>
                </c:pt>
                <c:pt idx="4">
                  <c:v>8</c:v>
                </c:pt>
                <c:pt idx="5">
                  <c:v>6.7700000000000014</c:v>
                </c:pt>
                <c:pt idx="6">
                  <c:v>8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88-447B-B477-071D14811AD3}"/>
            </c:ext>
          </c:extLst>
        </c:ser>
        <c:ser>
          <c:idx val="1"/>
          <c:order val="1"/>
          <c:val>
            <c:numRef>
              <c:f>Лист1!$M$342:$T$342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88-447B-B477-071D14811AD3}"/>
            </c:ext>
          </c:extLst>
        </c:ser>
        <c:ser>
          <c:idx val="2"/>
          <c:order val="2"/>
          <c:val>
            <c:numRef>
              <c:f>Лист1!$M$343:$T$343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88-447B-B477-071D14811AD3}"/>
            </c:ext>
          </c:extLst>
        </c:ser>
        <c:hiLowLines/>
        <c:marker val="1"/>
        <c:axId val="73792896"/>
        <c:axId val="75281920"/>
      </c:lineChart>
      <c:catAx>
        <c:axId val="73792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эксперимента</a:t>
                </a:r>
              </a:p>
            </c:rich>
          </c:tx>
        </c:title>
        <c:majorTickMark val="none"/>
        <c:tickLblPos val="nextTo"/>
        <c:crossAx val="75281920"/>
        <c:crosses val="autoZero"/>
        <c:auto val="1"/>
        <c:lblAlgn val="ctr"/>
        <c:lblOffset val="100"/>
      </c:catAx>
      <c:valAx>
        <c:axId val="75281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осаждения, мин</a:t>
                </a:r>
              </a:p>
            </c:rich>
          </c:tx>
        </c:title>
        <c:numFmt formatCode="General" sourceLinked="1"/>
        <c:tickLblPos val="nextTo"/>
        <c:crossAx val="73792896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C192-49A9-4AFD-8241-C8AAE685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МЭИ 134</cp:lastModifiedBy>
  <cp:revision>61</cp:revision>
  <dcterms:created xsi:type="dcterms:W3CDTF">2023-11-30T05:26:00Z</dcterms:created>
  <dcterms:modified xsi:type="dcterms:W3CDTF">2023-12-06T06:50:00Z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2021-03-30T00:00:00Z</vt:filetime>
  </property>
</Properties>
</file>